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D629" w14:textId="77777777" w:rsidR="005D0ECA" w:rsidRDefault="00D60FC6" w:rsidP="00D60FC6">
      <w:pPr>
        <w:jc w:val="center"/>
      </w:pPr>
      <w:r w:rsidRPr="00D60FC6">
        <w:rPr>
          <w:noProof/>
        </w:rPr>
        <w:drawing>
          <wp:anchor distT="0" distB="0" distL="114300" distR="114300" simplePos="0" relativeHeight="251659264" behindDoc="1" locked="0" layoutInCell="1" allowOverlap="1" wp14:anchorId="0DF2339F" wp14:editId="1FB31E93">
            <wp:simplePos x="0" y="0"/>
            <wp:positionH relativeFrom="column">
              <wp:posOffset>3006799</wp:posOffset>
            </wp:positionH>
            <wp:positionV relativeFrom="paragraph">
              <wp:posOffset>116958</wp:posOffset>
            </wp:positionV>
            <wp:extent cx="937880" cy="956930"/>
            <wp:effectExtent l="19050" t="0" r="0" b="0"/>
            <wp:wrapNone/>
            <wp:docPr id="7" name="Picture 7" descr="State-Seal-Blue---BES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te-Seal-Blue---BEST3"/>
                    <pic:cNvPicPr>
                      <a:picLocks noChangeAspect="1" noChangeArrowheads="1"/>
                    </pic:cNvPicPr>
                  </pic:nvPicPr>
                  <pic:blipFill>
                    <a:blip r:embed="rId5" cstate="print"/>
                    <a:srcRect/>
                    <a:stretch>
                      <a:fillRect/>
                    </a:stretch>
                  </pic:blipFill>
                  <pic:spPr bwMode="auto">
                    <a:xfrm>
                      <a:off x="0" y="0"/>
                      <a:ext cx="937880" cy="956930"/>
                    </a:xfrm>
                    <a:prstGeom prst="rect">
                      <a:avLst/>
                    </a:prstGeom>
                    <a:noFill/>
                    <a:ln w="9525">
                      <a:noFill/>
                      <a:miter lim="800000"/>
                      <a:headEnd/>
                      <a:tailEnd/>
                    </a:ln>
                  </pic:spPr>
                </pic:pic>
              </a:graphicData>
            </a:graphic>
          </wp:anchor>
        </w:drawing>
      </w:r>
    </w:p>
    <w:p w14:paraId="08B1E8B8" w14:textId="77777777" w:rsidR="00D60FC6" w:rsidRDefault="00D60FC6" w:rsidP="00D60FC6">
      <w:pPr>
        <w:pStyle w:val="BodyText"/>
        <w:rPr>
          <w:b w:val="0"/>
          <w:color w:val="00197D"/>
        </w:rPr>
      </w:pPr>
    </w:p>
    <w:p w14:paraId="2C399E35" w14:textId="77777777" w:rsidR="00D60FC6" w:rsidRDefault="00D60FC6" w:rsidP="00D60FC6">
      <w:pPr>
        <w:pStyle w:val="BodyText"/>
        <w:rPr>
          <w:b w:val="0"/>
          <w:color w:val="00197D"/>
        </w:rPr>
      </w:pPr>
    </w:p>
    <w:p w14:paraId="3977160B" w14:textId="77777777" w:rsidR="00D60FC6" w:rsidRDefault="00D60FC6" w:rsidP="00D60FC6">
      <w:pPr>
        <w:pStyle w:val="BodyText"/>
        <w:rPr>
          <w:b w:val="0"/>
          <w:color w:val="00197D"/>
        </w:rPr>
      </w:pPr>
    </w:p>
    <w:p w14:paraId="28958614" w14:textId="77777777" w:rsidR="00D60FC6" w:rsidRPr="00D60FC6" w:rsidRDefault="00D60FC6" w:rsidP="00D60FC6">
      <w:pPr>
        <w:pStyle w:val="BodyText"/>
        <w:rPr>
          <w:b w:val="0"/>
          <w:color w:val="00197D"/>
          <w:sz w:val="14"/>
          <w:szCs w:val="14"/>
        </w:rPr>
      </w:pPr>
    </w:p>
    <w:p w14:paraId="0B457E31" w14:textId="77777777" w:rsidR="00D60FC6" w:rsidRPr="007469E7" w:rsidRDefault="00D60FC6" w:rsidP="00D60FC6">
      <w:pPr>
        <w:pStyle w:val="BodyText"/>
        <w:rPr>
          <w:rFonts w:ascii="Times New Roman" w:hAnsi="Times New Roman"/>
          <w:b w:val="0"/>
          <w:color w:val="00197D"/>
          <w:sz w:val="10"/>
          <w:szCs w:val="10"/>
        </w:rPr>
      </w:pPr>
      <w:r w:rsidRPr="00D60FC6">
        <w:rPr>
          <w:rFonts w:ascii="Times New Roman" w:hAnsi="Times New Roman"/>
          <w:b w:val="0"/>
          <w:color w:val="00197D"/>
        </w:rPr>
        <w:t>COMMONWEALTH of VIRGINIA</w:t>
      </w:r>
      <w:r w:rsidR="007469E7">
        <w:rPr>
          <w:rFonts w:ascii="Times New Roman" w:hAnsi="Times New Roman"/>
          <w:b w:val="0"/>
          <w:color w:val="00197D"/>
        </w:rPr>
        <w:br/>
      </w:r>
    </w:p>
    <w:p w14:paraId="0406D7E0" w14:textId="77777777" w:rsidR="006E7E9D" w:rsidRDefault="006E7E9D" w:rsidP="006E7E9D">
      <w:pPr>
        <w:widowControl w:val="0"/>
        <w:spacing w:line="-151" w:lineRule="auto"/>
        <w:jc w:val="center"/>
        <w:rPr>
          <w:rFonts w:ascii="Times New Roman" w:hAnsi="Times New Roman" w:cs="Times New Roman"/>
          <w:color w:val="00197D"/>
          <w:sz w:val="14"/>
          <w:szCs w:val="14"/>
        </w:rPr>
        <w:sectPr w:rsidR="006E7E9D" w:rsidSect="00D60FC6">
          <w:pgSz w:w="12240" w:h="15840"/>
          <w:pgMar w:top="720" w:right="720" w:bottom="720" w:left="720" w:header="720" w:footer="720" w:gutter="0"/>
          <w:cols w:space="720"/>
          <w:docGrid w:linePitch="360"/>
        </w:sectPr>
      </w:pPr>
    </w:p>
    <w:p w14:paraId="15945716" w14:textId="77777777" w:rsidR="006E7E9D" w:rsidRPr="00D60FC6" w:rsidRDefault="00B060D7" w:rsidP="006E7E9D">
      <w:pPr>
        <w:widowControl w:val="0"/>
        <w:spacing w:line="-151" w:lineRule="auto"/>
        <w:jc w:val="center"/>
        <w:rPr>
          <w:rFonts w:ascii="Times New Roman" w:hAnsi="Times New Roman" w:cs="Times New Roman"/>
          <w:color w:val="00197D"/>
          <w:sz w:val="14"/>
          <w:szCs w:val="14"/>
        </w:rPr>
      </w:pPr>
      <w:r>
        <w:rPr>
          <w:rFonts w:ascii="Times New Roman" w:hAnsi="Times New Roman" w:cs="Times New Roman"/>
          <w:caps/>
          <w:color w:val="00197D"/>
          <w:sz w:val="14"/>
          <w:szCs w:val="14"/>
        </w:rPr>
        <w:t>NELSON SMITH</w:t>
      </w:r>
      <w:r w:rsidR="006E7E9D">
        <w:rPr>
          <w:rFonts w:ascii="Times New Roman" w:hAnsi="Times New Roman" w:cs="Times New Roman"/>
          <w:color w:val="00197D"/>
          <w:sz w:val="14"/>
          <w:szCs w:val="14"/>
        </w:rPr>
        <w:br/>
      </w:r>
      <w:r w:rsidR="006E7E9D" w:rsidRPr="00D60FC6">
        <w:rPr>
          <w:rFonts w:ascii="Times New Roman" w:hAnsi="Times New Roman" w:cs="Times New Roman"/>
          <w:color w:val="00197D"/>
          <w:sz w:val="14"/>
          <w:szCs w:val="14"/>
        </w:rPr>
        <w:t xml:space="preserve"> COMMISSIONER</w:t>
      </w:r>
    </w:p>
    <w:p w14:paraId="76DDAEFF" w14:textId="77777777" w:rsidR="006E7E9D" w:rsidRDefault="006E7E9D" w:rsidP="00D60FC6">
      <w:pPr>
        <w:widowControl w:val="0"/>
        <w:spacing w:line="287" w:lineRule="auto"/>
        <w:jc w:val="center"/>
        <w:rPr>
          <w:rFonts w:ascii="Times New Roman" w:hAnsi="Times New Roman" w:cs="Times New Roman"/>
          <w:i/>
          <w:color w:val="00197D"/>
          <w:sz w:val="14"/>
          <w:szCs w:val="14"/>
        </w:rPr>
      </w:pPr>
    </w:p>
    <w:p w14:paraId="318F5BD5" w14:textId="77777777" w:rsidR="00D60FC6" w:rsidRDefault="00D60FC6" w:rsidP="00D60FC6">
      <w:pPr>
        <w:widowControl w:val="0"/>
        <w:spacing w:line="287" w:lineRule="auto"/>
        <w:jc w:val="center"/>
        <w:rPr>
          <w:rFonts w:ascii="Times New Roman" w:hAnsi="Times New Roman" w:cs="Times New Roman"/>
          <w:color w:val="00197D"/>
          <w:sz w:val="16"/>
        </w:rPr>
      </w:pPr>
      <w:r w:rsidRPr="00D60FC6">
        <w:rPr>
          <w:rFonts w:ascii="Times New Roman" w:hAnsi="Times New Roman" w:cs="Times New Roman"/>
          <w:i/>
          <w:color w:val="00197D"/>
          <w:sz w:val="14"/>
          <w:szCs w:val="14"/>
        </w:rPr>
        <w:br/>
      </w:r>
      <w:r w:rsidRPr="00D60FC6">
        <w:rPr>
          <w:rFonts w:ascii="Times New Roman" w:hAnsi="Times New Roman" w:cs="Times New Roman"/>
          <w:i/>
          <w:color w:val="00197D"/>
          <w:sz w:val="20"/>
        </w:rPr>
        <w:t>DEPARTMENT OF</w:t>
      </w:r>
      <w:r>
        <w:rPr>
          <w:rFonts w:ascii="Times New Roman" w:hAnsi="Times New Roman" w:cs="Times New Roman"/>
          <w:i/>
          <w:color w:val="00197D"/>
          <w:sz w:val="20"/>
        </w:rPr>
        <w:br/>
      </w:r>
      <w:r w:rsidRPr="00D60FC6">
        <w:rPr>
          <w:rFonts w:ascii="Times New Roman" w:hAnsi="Times New Roman" w:cs="Times New Roman"/>
          <w:i/>
          <w:color w:val="00197D"/>
          <w:sz w:val="20"/>
        </w:rPr>
        <w:t>BEHAVIORAL HEALTH AND DEVELOPMENTAL SERVICES</w:t>
      </w:r>
      <w:r>
        <w:rPr>
          <w:rFonts w:ascii="Times New Roman" w:hAnsi="Times New Roman" w:cs="Times New Roman"/>
          <w:i/>
          <w:color w:val="00197D"/>
          <w:sz w:val="20"/>
        </w:rPr>
        <w:br/>
      </w:r>
      <w:r w:rsidRPr="00D60FC6">
        <w:rPr>
          <w:rFonts w:ascii="Times New Roman" w:hAnsi="Times New Roman" w:cs="Times New Roman"/>
          <w:color w:val="00197D"/>
          <w:sz w:val="16"/>
        </w:rPr>
        <w:t>Post Office Box 1797</w:t>
      </w:r>
      <w:r>
        <w:rPr>
          <w:rFonts w:ascii="Times New Roman" w:hAnsi="Times New Roman" w:cs="Times New Roman"/>
          <w:color w:val="00197D"/>
          <w:sz w:val="16"/>
        </w:rPr>
        <w:br/>
      </w:r>
      <w:r w:rsidRPr="00D60FC6">
        <w:rPr>
          <w:rFonts w:ascii="Times New Roman" w:hAnsi="Times New Roman" w:cs="Times New Roman"/>
          <w:color w:val="00197D"/>
          <w:sz w:val="16"/>
        </w:rPr>
        <w:t>Richmond, Virginia   23218-1797</w:t>
      </w:r>
    </w:p>
    <w:p w14:paraId="63C2C322" w14:textId="77777777" w:rsidR="00D60FC6" w:rsidRPr="00D60FC6" w:rsidRDefault="00D60FC6" w:rsidP="00D60FC6">
      <w:pPr>
        <w:widowControl w:val="0"/>
        <w:jc w:val="center"/>
        <w:rPr>
          <w:rFonts w:ascii="Times New Roman" w:hAnsi="Times New Roman" w:cs="Times New Roman"/>
          <w:color w:val="00197D"/>
          <w:sz w:val="14"/>
          <w:szCs w:val="14"/>
        </w:rPr>
      </w:pPr>
      <w:r w:rsidRPr="00D60FC6">
        <w:rPr>
          <w:rFonts w:ascii="Times New Roman" w:hAnsi="Times New Roman" w:cs="Times New Roman"/>
          <w:color w:val="00197D"/>
          <w:sz w:val="14"/>
          <w:szCs w:val="14"/>
        </w:rPr>
        <w:t>Telephone (804) 786-3921</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Fax (804) 371-6638</w:t>
      </w:r>
      <w:r>
        <w:rPr>
          <w:rFonts w:ascii="Times New Roman" w:hAnsi="Times New Roman" w:cs="Times New Roman"/>
          <w:color w:val="00197D"/>
          <w:sz w:val="14"/>
          <w:szCs w:val="14"/>
        </w:rPr>
        <w:br/>
      </w:r>
      <w:r w:rsidRPr="00D60FC6">
        <w:rPr>
          <w:rFonts w:ascii="Times New Roman" w:hAnsi="Times New Roman" w:cs="Times New Roman"/>
          <w:color w:val="00197D"/>
          <w:sz w:val="14"/>
          <w:szCs w:val="14"/>
        </w:rPr>
        <w:t>www.dbhds.virginia.gov</w:t>
      </w:r>
    </w:p>
    <w:p w14:paraId="41C4D781" w14:textId="77777777" w:rsidR="006E7E9D" w:rsidRDefault="006E7E9D" w:rsidP="00D60FC6">
      <w:pPr>
        <w:jc w:val="center"/>
        <w:sectPr w:rsidR="006E7E9D" w:rsidSect="006E7E9D">
          <w:type w:val="continuous"/>
          <w:pgSz w:w="12240" w:h="15840"/>
          <w:pgMar w:top="720" w:right="180" w:bottom="720" w:left="180" w:header="720" w:footer="720" w:gutter="0"/>
          <w:cols w:num="3" w:space="823" w:equalWidth="0">
            <w:col w:w="2160" w:space="823"/>
            <w:col w:w="5914" w:space="823"/>
            <w:col w:w="2160"/>
          </w:cols>
          <w:docGrid w:linePitch="360"/>
        </w:sectPr>
      </w:pPr>
    </w:p>
    <w:p w14:paraId="378C35C6" w14:textId="4C941A78" w:rsidR="008B0BDA" w:rsidRPr="00D739FD" w:rsidRDefault="00085610" w:rsidP="00085610">
      <w:pPr>
        <w:pStyle w:val="NoSpacing"/>
        <w:jc w:val="center"/>
        <w:rPr>
          <w:rFonts w:ascii="Times New Roman" w:hAnsi="Times New Roman" w:cs="Times New Roman"/>
          <w:sz w:val="24"/>
          <w:szCs w:val="24"/>
        </w:rPr>
      </w:pPr>
      <w:r>
        <w:rPr>
          <w:rFonts w:ascii="Times New Roman" w:hAnsi="Times New Roman" w:cs="Times New Roman"/>
          <w:sz w:val="24"/>
          <w:szCs w:val="24"/>
        </w:rPr>
        <w:t>November 20, 2023</w:t>
      </w:r>
    </w:p>
    <w:p w14:paraId="71864848" w14:textId="6905FDA4" w:rsidR="008B0BDA" w:rsidRPr="00D739FD" w:rsidRDefault="008B0BDA" w:rsidP="00D739FD">
      <w:pPr>
        <w:pStyle w:val="NoSpacing"/>
        <w:rPr>
          <w:rFonts w:ascii="Times New Roman" w:hAnsi="Times New Roman" w:cs="Times New Roman"/>
          <w:sz w:val="24"/>
          <w:szCs w:val="24"/>
        </w:rPr>
      </w:pPr>
    </w:p>
    <w:p w14:paraId="168F2683" w14:textId="1A8CDF8C" w:rsidR="00A97C9D" w:rsidRPr="004101D9" w:rsidRDefault="0035635B" w:rsidP="00DA2802">
      <w:pPr>
        <w:pStyle w:val="paragraph"/>
        <w:spacing w:before="0" w:beforeAutospacing="0" w:after="0" w:afterAutospacing="0"/>
        <w:textAlignment w:val="baseline"/>
        <w:rPr>
          <w:rStyle w:val="normaltextrun"/>
        </w:rPr>
      </w:pPr>
      <w:r>
        <w:rPr>
          <w:rStyle w:val="normaltextrun"/>
        </w:rPr>
        <w:t>I</w:t>
      </w:r>
      <w:r w:rsidR="003E36A9">
        <w:rPr>
          <w:rStyle w:val="normaltextrun"/>
        </w:rPr>
        <w:t xml:space="preserve">n </w:t>
      </w:r>
      <w:r w:rsidR="00085610">
        <w:rPr>
          <w:rStyle w:val="normaltextrun"/>
        </w:rPr>
        <w:t xml:space="preserve">accordance with 12VAC35-115-230 of the Human Rights </w:t>
      </w:r>
      <w:r w:rsidR="003E36A9">
        <w:rPr>
          <w:rStyle w:val="normaltextrun"/>
        </w:rPr>
        <w:t>R</w:t>
      </w:r>
      <w:r w:rsidR="00085610">
        <w:rPr>
          <w:rStyle w:val="normaltextrun"/>
        </w:rPr>
        <w:t>egulations</w:t>
      </w:r>
      <w:bookmarkStart w:id="0" w:name="_Hlk151029530"/>
      <w:r>
        <w:rPr>
          <w:rStyle w:val="normaltextrun"/>
        </w:rPr>
        <w:t>, l</w:t>
      </w:r>
      <w:r w:rsidR="00DA2802">
        <w:rPr>
          <w:rStyle w:val="normaltextrun"/>
        </w:rPr>
        <w:t>icensed p</w:t>
      </w:r>
      <w:r w:rsidR="00CF0FD1">
        <w:rPr>
          <w:rStyle w:val="normaltextrun"/>
        </w:rPr>
        <w:t>roviders are required to</w:t>
      </w:r>
      <w:r w:rsidR="00CF0FD1" w:rsidRPr="00E757FE">
        <w:rPr>
          <w:rStyle w:val="normaltextrun"/>
        </w:rPr>
        <w:t xml:space="preserve"> </w:t>
      </w:r>
      <w:r w:rsidR="00CF0FD1">
        <w:rPr>
          <w:rStyle w:val="normaltextrun"/>
        </w:rPr>
        <w:t xml:space="preserve">submit </w:t>
      </w:r>
      <w:r w:rsidR="00CF0FD1" w:rsidRPr="00E757FE">
        <w:rPr>
          <w:rStyle w:val="normaltextrun"/>
        </w:rPr>
        <w:t xml:space="preserve">an annual report </w:t>
      </w:r>
      <w:r w:rsidR="00CF0FD1">
        <w:rPr>
          <w:rStyle w:val="normaltextrun"/>
        </w:rPr>
        <w:t>of each instance of seclusion</w:t>
      </w:r>
      <w:r w:rsidR="00DA2802">
        <w:rPr>
          <w:rStyle w:val="normaltextrun"/>
        </w:rPr>
        <w:t xml:space="preserve"> </w:t>
      </w:r>
      <w:r w:rsidR="00CF3E5C">
        <w:rPr>
          <w:rStyle w:val="normaltextrun"/>
        </w:rPr>
        <w:t>or</w:t>
      </w:r>
      <w:r w:rsidR="00DA2802">
        <w:rPr>
          <w:rStyle w:val="normaltextrun"/>
        </w:rPr>
        <w:t xml:space="preserve"> </w:t>
      </w:r>
      <w:r w:rsidR="00CF0FD1">
        <w:rPr>
          <w:rStyle w:val="normaltextrun"/>
        </w:rPr>
        <w:t xml:space="preserve">restraint, or both </w:t>
      </w:r>
      <w:r w:rsidR="00CF0FD1" w:rsidRPr="00CF0FD1">
        <w:rPr>
          <w:rStyle w:val="normaltextrun"/>
          <w:b/>
          <w:bCs/>
        </w:rPr>
        <w:t>for each licensed service</w:t>
      </w:r>
      <w:r w:rsidR="00CF0FD1">
        <w:rPr>
          <w:rStyle w:val="normaltextrun"/>
        </w:rPr>
        <w:t xml:space="preserve"> </w:t>
      </w:r>
      <w:r w:rsidR="00CF0FD1" w:rsidRPr="00E757FE">
        <w:rPr>
          <w:rStyle w:val="normaltextrun"/>
        </w:rPr>
        <w:t xml:space="preserve">by January </w:t>
      </w:r>
      <w:r w:rsidR="00CF0FD1">
        <w:rPr>
          <w:rStyle w:val="normaltextrun"/>
        </w:rPr>
        <w:t>15</w:t>
      </w:r>
      <w:r w:rsidR="00CF0FD1" w:rsidRPr="00E757FE">
        <w:rPr>
          <w:rStyle w:val="normaltextrun"/>
          <w:vertAlign w:val="superscript"/>
        </w:rPr>
        <w:t>th</w:t>
      </w:r>
      <w:r w:rsidR="00CF0FD1">
        <w:rPr>
          <w:rStyle w:val="normaltextrun"/>
        </w:rPr>
        <w:t xml:space="preserve"> of </w:t>
      </w:r>
      <w:r w:rsidR="00CF0FD1" w:rsidRPr="00E757FE">
        <w:rPr>
          <w:rStyle w:val="normaltextrun"/>
        </w:rPr>
        <w:t>each year</w:t>
      </w:r>
      <w:r w:rsidR="00CF0FD1">
        <w:rPr>
          <w:rStyle w:val="normaltextrun"/>
        </w:rPr>
        <w:t xml:space="preserve">. </w:t>
      </w:r>
      <w:r w:rsidR="00CF0FD1">
        <w:rPr>
          <w:rStyle w:val="normaltextrun"/>
          <w:color w:val="000000"/>
          <w:bdr w:val="none" w:sz="0" w:space="0" w:color="auto" w:frame="1"/>
        </w:rPr>
        <w:t>Failure to submit this information and fail</w:t>
      </w:r>
      <w:r w:rsidR="00DA2802">
        <w:rPr>
          <w:rStyle w:val="normaltextrun"/>
          <w:color w:val="000000"/>
          <w:bdr w:val="none" w:sz="0" w:space="0" w:color="auto" w:frame="1"/>
        </w:rPr>
        <w:t>ure</w:t>
      </w:r>
      <w:r w:rsidR="00CF0FD1">
        <w:rPr>
          <w:rStyle w:val="normaltextrun"/>
          <w:color w:val="000000"/>
          <w:bdr w:val="none" w:sz="0" w:space="0" w:color="auto" w:frame="1"/>
        </w:rPr>
        <w:t xml:space="preserve"> to submit it on time </w:t>
      </w:r>
      <w:r w:rsidR="00DA2802">
        <w:rPr>
          <w:rStyle w:val="normaltextrun"/>
          <w:color w:val="000000"/>
          <w:bdr w:val="none" w:sz="0" w:space="0" w:color="auto" w:frame="1"/>
        </w:rPr>
        <w:t xml:space="preserve">is a violation </w:t>
      </w:r>
      <w:r>
        <w:rPr>
          <w:rStyle w:val="normaltextrun"/>
          <w:color w:val="000000"/>
          <w:bdr w:val="none" w:sz="0" w:space="0" w:color="auto" w:frame="1"/>
        </w:rPr>
        <w:t xml:space="preserve">of the regulations </w:t>
      </w:r>
      <w:r w:rsidR="00DA2802">
        <w:rPr>
          <w:rStyle w:val="normaltextrun"/>
          <w:color w:val="000000"/>
          <w:bdr w:val="none" w:sz="0" w:space="0" w:color="auto" w:frame="1"/>
        </w:rPr>
        <w:t>and can</w:t>
      </w:r>
      <w:r w:rsidR="00CF0FD1">
        <w:rPr>
          <w:rStyle w:val="normaltextrun"/>
          <w:color w:val="000000"/>
          <w:bdr w:val="none" w:sz="0" w:space="0" w:color="auto" w:frame="1"/>
        </w:rPr>
        <w:t xml:space="preserve"> result in a licensing citation. </w:t>
      </w:r>
    </w:p>
    <w:bookmarkEnd w:id="0"/>
    <w:p w14:paraId="55354D67" w14:textId="73BD2672" w:rsidR="001A1111" w:rsidRPr="001A1111" w:rsidRDefault="00337BC4" w:rsidP="007D4E8F">
      <w:pPr>
        <w:pStyle w:val="paragraph"/>
        <w:rPr>
          <w:color w:val="FF0000"/>
        </w:rPr>
      </w:pPr>
      <w:r w:rsidRPr="00E757FE">
        <w:t xml:space="preserve">On </w:t>
      </w:r>
      <w:r w:rsidR="00270D71">
        <w:t>December 20, 2022,</w:t>
      </w:r>
      <w:r w:rsidRPr="00E757FE">
        <w:t xml:space="preserve"> a data collection form </w:t>
      </w:r>
      <w:r>
        <w:t xml:space="preserve">link </w:t>
      </w:r>
      <w:r w:rsidRPr="00E757FE">
        <w:t xml:space="preserve">was </w:t>
      </w:r>
      <w:r>
        <w:t xml:space="preserve">emailed to </w:t>
      </w:r>
      <w:r w:rsidRPr="00E757FE">
        <w:t>all provider</w:t>
      </w:r>
      <w:r>
        <w:t xml:space="preserve"> contacts</w:t>
      </w:r>
      <w:r w:rsidRPr="00E757FE">
        <w:t xml:space="preserve"> registered </w:t>
      </w:r>
      <w:r>
        <w:t xml:space="preserve">in the department’s Office of Licensing </w:t>
      </w:r>
      <w:r w:rsidR="00270D71">
        <w:t>d</w:t>
      </w:r>
      <w:r>
        <w:t xml:space="preserve">atabase, CONNECT. </w:t>
      </w:r>
      <w:r w:rsidRPr="00E757FE">
        <w:t xml:space="preserve">This survey was open for providers to answer </w:t>
      </w:r>
      <w:r w:rsidR="0035635B">
        <w:t>until</w:t>
      </w:r>
      <w:r>
        <w:t xml:space="preserve"> January</w:t>
      </w:r>
      <w:r w:rsidRPr="00E757FE">
        <w:t xml:space="preserve"> 3</w:t>
      </w:r>
      <w:r>
        <w:t xml:space="preserve">1, </w:t>
      </w:r>
      <w:r w:rsidRPr="00E757FE">
        <w:t xml:space="preserve">2023. This survey asked questions relating to if and how often physical, mechanical, pharmaceutical restraint as well as seclusion </w:t>
      </w:r>
      <w:r>
        <w:t>we</w:t>
      </w:r>
      <w:r w:rsidRPr="00E757FE">
        <w:t>re used; why the provider use</w:t>
      </w:r>
      <w:r>
        <w:t>d</w:t>
      </w:r>
      <w:r w:rsidRPr="00E757FE">
        <w:t xml:space="preserve"> those restraint and seclusion methods; and how those methods </w:t>
      </w:r>
      <w:r>
        <w:t>we</w:t>
      </w:r>
      <w:r w:rsidRPr="00E757FE">
        <w:t>re defined.</w:t>
      </w:r>
    </w:p>
    <w:p w14:paraId="5B4C48F4" w14:textId="77777777" w:rsidR="0035635B" w:rsidRDefault="001A1111" w:rsidP="007D4E8F">
      <w:pPr>
        <w:pStyle w:val="paragraph"/>
        <w:rPr>
          <w:rStyle w:val="normaltextrun"/>
          <w:sz w:val="16"/>
          <w:szCs w:val="16"/>
        </w:rPr>
      </w:pPr>
      <w:r>
        <w:rPr>
          <w:noProof/>
        </w:rPr>
        <w:drawing>
          <wp:anchor distT="0" distB="0" distL="114300" distR="114300" simplePos="0" relativeHeight="251660288" behindDoc="1" locked="0" layoutInCell="1" allowOverlap="1" wp14:anchorId="186BB029" wp14:editId="5C9EACD0">
            <wp:simplePos x="0" y="0"/>
            <wp:positionH relativeFrom="column">
              <wp:posOffset>-78740</wp:posOffset>
            </wp:positionH>
            <wp:positionV relativeFrom="paragraph">
              <wp:posOffset>9525</wp:posOffset>
            </wp:positionV>
            <wp:extent cx="2080895" cy="2047240"/>
            <wp:effectExtent l="0" t="0" r="14605" b="10160"/>
            <wp:wrapTight wrapText="bothSides">
              <wp:wrapPolygon edited="0">
                <wp:start x="0" y="0"/>
                <wp:lineTo x="0" y="21506"/>
                <wp:lineTo x="21554" y="21506"/>
                <wp:lineTo x="21554" y="0"/>
                <wp:lineTo x="0" y="0"/>
              </wp:wrapPolygon>
            </wp:wrapTight>
            <wp:docPr id="4886525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2F52ED" w:rsidRPr="002F52ED">
        <w:t xml:space="preserve">Of the 3,436 </w:t>
      </w:r>
      <w:r w:rsidR="00DA2802">
        <w:t xml:space="preserve">licensed </w:t>
      </w:r>
      <w:r w:rsidR="002F52ED" w:rsidRPr="002F52ED">
        <w:t xml:space="preserve">services </w:t>
      </w:r>
      <w:r w:rsidR="00DA2802">
        <w:t>delivered by the 1,464</w:t>
      </w:r>
      <w:r w:rsidR="002F52ED" w:rsidRPr="002F52ED">
        <w:t xml:space="preserve"> providers</w:t>
      </w:r>
      <w:r w:rsidR="002753FD">
        <w:t xml:space="preserve"> in Calendar Year 2022</w:t>
      </w:r>
      <w:r w:rsidR="002F52ED" w:rsidRPr="002F52ED">
        <w:t>, we received 1</w:t>
      </w:r>
      <w:r w:rsidR="00DA2802">
        <w:t>,</w:t>
      </w:r>
      <w:r w:rsidR="002F52ED" w:rsidRPr="002F52ED">
        <w:t>666 responses and did not receive responses from 1</w:t>
      </w:r>
      <w:r w:rsidR="00DA2802">
        <w:t>,</w:t>
      </w:r>
      <w:r w:rsidR="002F52ED" w:rsidRPr="002F52ED">
        <w:t>770 services</w:t>
      </w:r>
      <w:r w:rsidR="00DA2802">
        <w:t xml:space="preserve">. This is </w:t>
      </w:r>
      <w:r w:rsidR="002F52ED" w:rsidRPr="00E757FE">
        <w:t xml:space="preserve">a </w:t>
      </w:r>
      <w:r w:rsidR="002F52ED" w:rsidRPr="00E757FE">
        <w:rPr>
          <w:b/>
          <w:bCs/>
        </w:rPr>
        <w:t>response rate of 48%</w:t>
      </w:r>
      <w:r w:rsidR="002F52ED" w:rsidRPr="004101D9">
        <w:rPr>
          <w:b/>
          <w:bCs/>
        </w:rPr>
        <w:t xml:space="preserve">. </w:t>
      </w:r>
      <w:bookmarkStart w:id="1" w:name="_Hlk151121335"/>
      <w:bookmarkStart w:id="2" w:name="_Hlk151121183"/>
      <w:r w:rsidR="004101D9">
        <w:rPr>
          <w:rStyle w:val="normaltextrun"/>
        </w:rPr>
        <w:t>DBHDS</w:t>
      </w:r>
      <w:r w:rsidR="002753FD">
        <w:rPr>
          <w:rStyle w:val="normaltextrun"/>
        </w:rPr>
        <w:t xml:space="preserve"> has identified a Quality Improvement Initiative</w:t>
      </w:r>
      <w:r w:rsidR="002753FD" w:rsidRPr="00E757FE">
        <w:rPr>
          <w:rStyle w:val="normaltextrun"/>
        </w:rPr>
        <w:t xml:space="preserve"> to improve </w:t>
      </w:r>
      <w:r w:rsidR="002753FD">
        <w:rPr>
          <w:rStyle w:val="normaltextrun"/>
        </w:rPr>
        <w:t xml:space="preserve">compliance with this reporting requirement and increase submissions for </w:t>
      </w:r>
      <w:r w:rsidR="004101D9">
        <w:rPr>
          <w:rStyle w:val="normaltextrun"/>
        </w:rPr>
        <w:t xml:space="preserve">all providers and </w:t>
      </w:r>
      <w:r w:rsidR="002753FD">
        <w:rPr>
          <w:rStyle w:val="normaltextrun"/>
        </w:rPr>
        <w:t xml:space="preserve">all </w:t>
      </w:r>
      <w:r w:rsidR="002753FD" w:rsidRPr="00E757FE">
        <w:rPr>
          <w:rStyle w:val="normaltextrun"/>
        </w:rPr>
        <w:t>licensed service</w:t>
      </w:r>
      <w:r w:rsidR="002753FD">
        <w:rPr>
          <w:rStyle w:val="normaltextrun"/>
        </w:rPr>
        <w:t>s</w:t>
      </w:r>
      <w:r w:rsidR="002753FD" w:rsidRPr="00E757FE">
        <w:rPr>
          <w:rStyle w:val="normaltextrun"/>
        </w:rPr>
        <w:t xml:space="preserve"> </w:t>
      </w:r>
      <w:r w:rsidR="002753FD">
        <w:rPr>
          <w:rStyle w:val="normaltextrun"/>
        </w:rPr>
        <w:t>to 100%.</w:t>
      </w:r>
      <w:bookmarkEnd w:id="1"/>
      <w:bookmarkEnd w:id="2"/>
    </w:p>
    <w:p w14:paraId="12B9661D" w14:textId="045C12DD" w:rsidR="006E5461" w:rsidRPr="0035635B" w:rsidRDefault="004101D9" w:rsidP="007D4E8F">
      <w:pPr>
        <w:pStyle w:val="paragraph"/>
        <w:rPr>
          <w:sz w:val="16"/>
          <w:szCs w:val="16"/>
        </w:rPr>
      </w:pPr>
      <w:r>
        <w:t>D</w:t>
      </w:r>
      <w:r w:rsidR="00270D71">
        <w:t xml:space="preserve">ata </w:t>
      </w:r>
      <w:r w:rsidR="00DA2802">
        <w:t xml:space="preserve">submitted is used </w:t>
      </w:r>
      <w:r w:rsidR="00BE7B9E">
        <w:t>to identify trends</w:t>
      </w:r>
      <w:r>
        <w:t>,</w:t>
      </w:r>
      <w:r w:rsidR="00BE7B9E">
        <w:t xml:space="preserve"> assess system-wide use of seclusion</w:t>
      </w:r>
      <w:r w:rsidR="00DA2802">
        <w:t xml:space="preserve"> and restraint</w:t>
      </w:r>
      <w:r>
        <w:t xml:space="preserve">, and </w:t>
      </w:r>
      <w:r w:rsidR="00BE7B9E">
        <w:t xml:space="preserve">develop education materials. </w:t>
      </w:r>
      <w:r w:rsidR="00FF5472">
        <w:t xml:space="preserve">In order to fully understand the use of seclusion and restraint in the </w:t>
      </w:r>
      <w:r>
        <w:t>DBHDS</w:t>
      </w:r>
      <w:r w:rsidR="00FF5472">
        <w:t xml:space="preserve"> system, we </w:t>
      </w:r>
      <w:r w:rsidR="007D4E8F">
        <w:t xml:space="preserve">need </w:t>
      </w:r>
      <w:r>
        <w:t>all-inclusive</w:t>
      </w:r>
      <w:r w:rsidR="00FF5472">
        <w:t xml:space="preserve"> data. </w:t>
      </w:r>
    </w:p>
    <w:p w14:paraId="6D4FF126" w14:textId="77777777" w:rsidR="00354914" w:rsidRDefault="00354914" w:rsidP="00354914">
      <w:pPr>
        <w:pStyle w:val="paragraph"/>
        <w:spacing w:before="0" w:beforeAutospacing="0" w:after="0" w:afterAutospacing="0"/>
        <w:ind w:left="-180"/>
        <w:textAlignment w:val="baseline"/>
      </w:pPr>
    </w:p>
    <w:p w14:paraId="05DA214B" w14:textId="0FC0AA3F" w:rsidR="00FF5472" w:rsidRDefault="004101D9" w:rsidP="00354914">
      <w:pPr>
        <w:pStyle w:val="paragraph"/>
        <w:spacing w:before="0" w:beforeAutospacing="0" w:after="0" w:afterAutospacing="0"/>
        <w:ind w:left="-180"/>
        <w:textAlignment w:val="baseline"/>
      </w:pPr>
      <w:r>
        <w:t>Providers will</w:t>
      </w:r>
      <w:r w:rsidRPr="00337BC4">
        <w:t xml:space="preserve"> receiv</w:t>
      </w:r>
      <w:r>
        <w:t>e</w:t>
      </w:r>
      <w:r w:rsidRPr="00337BC4">
        <w:t xml:space="preserve"> </w:t>
      </w:r>
      <w:r w:rsidR="00394EFE">
        <w:t>a Memo</w:t>
      </w:r>
      <w:r w:rsidRPr="00337BC4">
        <w:t xml:space="preserve"> </w:t>
      </w:r>
      <w:r w:rsidR="0035635B">
        <w:t xml:space="preserve">via CONNECT </w:t>
      </w:r>
      <w:r w:rsidRPr="00337BC4">
        <w:t xml:space="preserve">regarding </w:t>
      </w:r>
      <w:bookmarkStart w:id="3" w:name="_Hlk151129641"/>
      <w:r w:rsidRPr="00337BC4">
        <w:t xml:space="preserve">how to submit annual seclusion and restraint information for </w:t>
      </w:r>
      <w:r w:rsidRPr="006E5461">
        <w:rPr>
          <w:b/>
          <w:bCs/>
        </w:rPr>
        <w:t>each licensed service</w:t>
      </w:r>
      <w:r w:rsidRPr="00337BC4">
        <w:t>, for Calendar Year 2023</w:t>
      </w:r>
      <w:bookmarkEnd w:id="3"/>
      <w:r w:rsidRPr="00337BC4">
        <w:t>.</w:t>
      </w:r>
      <w:r w:rsidRPr="00F47255">
        <w:t xml:space="preserve"> </w:t>
      </w:r>
      <w:r w:rsidR="00063E38">
        <w:t xml:space="preserve">This memo will be distributed by </w:t>
      </w:r>
      <w:r w:rsidR="00354914">
        <w:t>December 20, 2023</w:t>
      </w:r>
      <w:r w:rsidR="00063E38">
        <w:t xml:space="preserve">.  </w:t>
      </w:r>
      <w:r w:rsidRPr="0035635B">
        <w:rPr>
          <w:i/>
          <w:iCs/>
        </w:rPr>
        <w:t>Please ensure your agency has a current name and email address registered in CONNECT</w:t>
      </w:r>
      <w:r w:rsidR="00E65888">
        <w:rPr>
          <w:i/>
          <w:iCs/>
        </w:rPr>
        <w:t xml:space="preserve"> prior to this date</w:t>
      </w:r>
      <w:r w:rsidR="005F42EE">
        <w:rPr>
          <w:i/>
          <w:iCs/>
        </w:rPr>
        <w:t xml:space="preserve"> and that the authorized user is aware of this reporting requirement</w:t>
      </w:r>
      <w:r>
        <w:t>.</w:t>
      </w:r>
      <w:r w:rsidRPr="00337BC4">
        <w:t xml:space="preserve"> </w:t>
      </w:r>
      <w:r>
        <w:rPr>
          <w:rStyle w:val="ui-provider"/>
        </w:rPr>
        <w:t xml:space="preserve">An authorized user can update contact information inside the CONNECT application by going to the Main Authorized Contacts link. This will take the user to the Contacts page where provider information can be reviewed and updated. </w:t>
      </w:r>
      <w:r w:rsidR="00CF3E5C">
        <w:t xml:space="preserve">If you do not receive </w:t>
      </w:r>
      <w:r w:rsidR="0035635B">
        <w:t xml:space="preserve">the </w:t>
      </w:r>
      <w:r w:rsidR="00394EFE">
        <w:t>Memo</w:t>
      </w:r>
      <w:r w:rsidR="00CF3E5C">
        <w:t xml:space="preserve">, </w:t>
      </w:r>
      <w:r w:rsidR="00394EFE">
        <w:t xml:space="preserve">you can </w:t>
      </w:r>
      <w:r w:rsidR="001A1111">
        <w:t xml:space="preserve">refer to the Office of Human Rights </w:t>
      </w:r>
      <w:hyperlink r:id="rId7" w:history="1">
        <w:r w:rsidR="001A1111">
          <w:rPr>
            <w:rStyle w:val="Hyperlink"/>
          </w:rPr>
          <w:t>webpage</w:t>
        </w:r>
      </w:hyperlink>
      <w:r w:rsidR="001A1111">
        <w:t xml:space="preserve"> </w:t>
      </w:r>
      <w:r w:rsidR="00394EFE">
        <w:t>to review</w:t>
      </w:r>
      <w:r w:rsidR="001A1111">
        <w:t xml:space="preserve"> a copy.</w:t>
      </w:r>
      <w:r w:rsidR="0035635B">
        <w:t xml:space="preserve"> </w:t>
      </w:r>
      <w:r w:rsidR="001A1111">
        <w:t xml:space="preserve">We look forward </w:t>
      </w:r>
      <w:r w:rsidR="00FF5472">
        <w:t>to partnering with you to</w:t>
      </w:r>
      <w:r w:rsidR="00FF5472" w:rsidRPr="00337BC4">
        <w:t xml:space="preserve"> </w:t>
      </w:r>
      <w:r w:rsidR="00CF3E5C">
        <w:rPr>
          <w:rStyle w:val="normaltextrun"/>
        </w:rPr>
        <w:t>i</w:t>
      </w:r>
      <w:r w:rsidR="00394EFE">
        <w:rPr>
          <w:rStyle w:val="normaltextrun"/>
        </w:rPr>
        <w:t>ncrease</w:t>
      </w:r>
      <w:r w:rsidR="00CF3E5C">
        <w:rPr>
          <w:rStyle w:val="normaltextrun"/>
        </w:rPr>
        <w:t xml:space="preserve"> compliance</w:t>
      </w:r>
      <w:r w:rsidR="00394EFE">
        <w:rPr>
          <w:rStyle w:val="normaltextrun"/>
        </w:rPr>
        <w:t>,</w:t>
      </w:r>
      <w:r w:rsidR="00CF3E5C">
        <w:rPr>
          <w:rStyle w:val="normaltextrun"/>
        </w:rPr>
        <w:t xml:space="preserve"> and </w:t>
      </w:r>
      <w:r w:rsidR="00FF5472" w:rsidRPr="00337BC4">
        <w:t>the percent of licensed services that submit an annual report January 15</w:t>
      </w:r>
      <w:r w:rsidR="00FF5472">
        <w:t>, 2024</w:t>
      </w:r>
      <w:r w:rsidR="00FF5472" w:rsidRPr="00337BC4">
        <w:t>.</w:t>
      </w:r>
    </w:p>
    <w:p w14:paraId="27613FEB" w14:textId="527B1EF5" w:rsidR="0035635B" w:rsidRPr="00354914" w:rsidRDefault="0035635B" w:rsidP="0035635B">
      <w:pPr>
        <w:spacing w:after="0" w:line="240" w:lineRule="auto"/>
        <w:jc w:val="both"/>
        <w:rPr>
          <w:rFonts w:ascii="Times New Roman" w:eastAsia="Times New Roman" w:hAnsi="Times New Roman" w:cs="Times New Roman"/>
          <w:sz w:val="10"/>
          <w:szCs w:val="10"/>
        </w:rPr>
      </w:pPr>
    </w:p>
    <w:p w14:paraId="58DDF0E9" w14:textId="1F3F17A7" w:rsidR="0035635B" w:rsidRPr="00E30180" w:rsidRDefault="00354914" w:rsidP="0035635B">
      <w:pPr>
        <w:spacing w:after="0" w:line="240" w:lineRule="auto"/>
        <w:jc w:val="both"/>
        <w:rPr>
          <w:rFonts w:ascii="Times New Roman" w:eastAsia="Times New Roman" w:hAnsi="Times New Roman" w:cs="Times New Roman"/>
        </w:rPr>
      </w:pPr>
      <w:r w:rsidRPr="00E30180">
        <w:rPr>
          <w:rFonts w:ascii="Times New Roman" w:eastAsia="Times New Roman" w:hAnsi="Times New Roman" w:cs="Times New Roman"/>
          <w:noProof/>
        </w:rPr>
        <w:drawing>
          <wp:anchor distT="0" distB="0" distL="114300" distR="114300" simplePos="0" relativeHeight="251661312" behindDoc="1" locked="0" layoutInCell="1" allowOverlap="1" wp14:anchorId="634F331D" wp14:editId="4A8D5FB9">
            <wp:simplePos x="0" y="0"/>
            <wp:positionH relativeFrom="column">
              <wp:posOffset>0</wp:posOffset>
            </wp:positionH>
            <wp:positionV relativeFrom="paragraph">
              <wp:posOffset>5715</wp:posOffset>
            </wp:positionV>
            <wp:extent cx="1471295" cy="327025"/>
            <wp:effectExtent l="0" t="0" r="0" b="0"/>
            <wp:wrapTight wrapText="bothSides">
              <wp:wrapPolygon edited="0">
                <wp:start x="0" y="0"/>
                <wp:lineTo x="0" y="20132"/>
                <wp:lineTo x="21255" y="20132"/>
                <wp:lineTo x="2125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295" cy="327025"/>
                    </a:xfrm>
                    <a:prstGeom prst="rect">
                      <a:avLst/>
                    </a:prstGeom>
                  </pic:spPr>
                </pic:pic>
              </a:graphicData>
            </a:graphic>
            <wp14:sizeRelH relativeFrom="margin">
              <wp14:pctWidth>0</wp14:pctWidth>
            </wp14:sizeRelH>
            <wp14:sizeRelV relativeFrom="margin">
              <wp14:pctHeight>0</wp14:pctHeight>
            </wp14:sizeRelV>
          </wp:anchor>
        </w:drawing>
      </w:r>
    </w:p>
    <w:p w14:paraId="6ADEAE4E" w14:textId="15A08A38" w:rsidR="00394EFE" w:rsidRDefault="00394EFE" w:rsidP="00394EFE">
      <w:pPr>
        <w:spacing w:after="0" w:line="240" w:lineRule="auto"/>
        <w:rPr>
          <w:rFonts w:ascii="Times New Roman" w:eastAsia="Times New Roman" w:hAnsi="Times New Roman" w:cs="Times New Roman"/>
        </w:rPr>
      </w:pPr>
    </w:p>
    <w:p w14:paraId="308774D5" w14:textId="75EAD23B" w:rsidR="0035635B" w:rsidRPr="00394EFE" w:rsidRDefault="0035635B" w:rsidP="00394EFE">
      <w:pPr>
        <w:spacing w:after="0" w:line="240" w:lineRule="auto"/>
        <w:rPr>
          <w:rFonts w:ascii="Times New Roman" w:eastAsia="Times New Roman" w:hAnsi="Times New Roman" w:cs="Times New Roman"/>
        </w:rPr>
      </w:pPr>
      <w:r w:rsidRPr="00E30180">
        <w:rPr>
          <w:rFonts w:ascii="Times New Roman" w:eastAsia="Times New Roman" w:hAnsi="Times New Roman" w:cs="Times New Roman"/>
        </w:rPr>
        <w:t>Taneika Goldman</w:t>
      </w:r>
      <w:r w:rsidR="00394EFE">
        <w:rPr>
          <w:rFonts w:ascii="Times New Roman" w:eastAsia="Times New Roman" w:hAnsi="Times New Roman" w:cs="Times New Roman"/>
        </w:rPr>
        <w:t xml:space="preserve">, </w:t>
      </w:r>
      <w:r w:rsidRPr="00E30180">
        <w:rPr>
          <w:rFonts w:ascii="Times New Roman" w:eastAsia="Times New Roman" w:hAnsi="Times New Roman" w:cs="Times New Roman"/>
        </w:rPr>
        <w:t>Director, Office of Human Rights</w:t>
      </w:r>
    </w:p>
    <w:sectPr w:rsidR="0035635B" w:rsidRPr="00394EFE" w:rsidSect="00354914">
      <w:type w:val="continuous"/>
      <w:pgSz w:w="12240" w:h="15840" w:code="1"/>
      <w:pgMar w:top="72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BE1"/>
    <w:multiLevelType w:val="multilevel"/>
    <w:tmpl w:val="14509E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71968C7"/>
    <w:multiLevelType w:val="multilevel"/>
    <w:tmpl w:val="F4B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E6E79"/>
    <w:multiLevelType w:val="multilevel"/>
    <w:tmpl w:val="E8521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D2856"/>
    <w:multiLevelType w:val="multilevel"/>
    <w:tmpl w:val="5656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A57AB"/>
    <w:multiLevelType w:val="multilevel"/>
    <w:tmpl w:val="E8AA7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1744500"/>
    <w:multiLevelType w:val="multilevel"/>
    <w:tmpl w:val="88EC6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46268"/>
    <w:multiLevelType w:val="multilevel"/>
    <w:tmpl w:val="F34A22B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5545A81"/>
    <w:multiLevelType w:val="multilevel"/>
    <w:tmpl w:val="91E0BDF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55764E4C"/>
    <w:multiLevelType w:val="multilevel"/>
    <w:tmpl w:val="DAE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6184B"/>
    <w:multiLevelType w:val="multilevel"/>
    <w:tmpl w:val="67A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5F4BC7"/>
    <w:multiLevelType w:val="multilevel"/>
    <w:tmpl w:val="8C7C1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E3B86"/>
    <w:multiLevelType w:val="multilevel"/>
    <w:tmpl w:val="9C4EF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E3BBA"/>
    <w:multiLevelType w:val="multilevel"/>
    <w:tmpl w:val="1908B3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E9D171E"/>
    <w:multiLevelType w:val="multilevel"/>
    <w:tmpl w:val="FD7AFC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034043837">
    <w:abstractNumId w:val="10"/>
  </w:num>
  <w:num w:numId="2" w16cid:durableId="954289373">
    <w:abstractNumId w:val="3"/>
  </w:num>
  <w:num w:numId="3" w16cid:durableId="275989117">
    <w:abstractNumId w:val="12"/>
  </w:num>
  <w:num w:numId="4" w16cid:durableId="1756124342">
    <w:abstractNumId w:val="13"/>
  </w:num>
  <w:num w:numId="5" w16cid:durableId="483817407">
    <w:abstractNumId w:val="6"/>
  </w:num>
  <w:num w:numId="6" w16cid:durableId="666439700">
    <w:abstractNumId w:val="7"/>
  </w:num>
  <w:num w:numId="7" w16cid:durableId="1841892717">
    <w:abstractNumId w:val="11"/>
  </w:num>
  <w:num w:numId="8" w16cid:durableId="911935519">
    <w:abstractNumId w:val="1"/>
  </w:num>
  <w:num w:numId="9" w16cid:durableId="1656685367">
    <w:abstractNumId w:val="9"/>
  </w:num>
  <w:num w:numId="10" w16cid:durableId="118886406">
    <w:abstractNumId w:val="8"/>
  </w:num>
  <w:num w:numId="11" w16cid:durableId="2047873099">
    <w:abstractNumId w:val="0"/>
  </w:num>
  <w:num w:numId="12" w16cid:durableId="1101221094">
    <w:abstractNumId w:val="4"/>
  </w:num>
  <w:num w:numId="13" w16cid:durableId="1778132194">
    <w:abstractNumId w:val="2"/>
  </w:num>
  <w:num w:numId="14" w16cid:durableId="103180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C6"/>
    <w:rsid w:val="00063E38"/>
    <w:rsid w:val="00085610"/>
    <w:rsid w:val="00136796"/>
    <w:rsid w:val="001459BA"/>
    <w:rsid w:val="00162465"/>
    <w:rsid w:val="001A1111"/>
    <w:rsid w:val="001A5D50"/>
    <w:rsid w:val="00270D71"/>
    <w:rsid w:val="002753FD"/>
    <w:rsid w:val="002F52ED"/>
    <w:rsid w:val="00337BC4"/>
    <w:rsid w:val="00354914"/>
    <w:rsid w:val="0035635B"/>
    <w:rsid w:val="00394EFE"/>
    <w:rsid w:val="003A1DF0"/>
    <w:rsid w:val="003E1613"/>
    <w:rsid w:val="003E36A9"/>
    <w:rsid w:val="004101D9"/>
    <w:rsid w:val="00491ED2"/>
    <w:rsid w:val="004B5545"/>
    <w:rsid w:val="00564BF7"/>
    <w:rsid w:val="005D0ECA"/>
    <w:rsid w:val="005F42EE"/>
    <w:rsid w:val="00610522"/>
    <w:rsid w:val="00615C93"/>
    <w:rsid w:val="006170E6"/>
    <w:rsid w:val="00635204"/>
    <w:rsid w:val="00642F33"/>
    <w:rsid w:val="006E5461"/>
    <w:rsid w:val="006E7E9D"/>
    <w:rsid w:val="00701CEE"/>
    <w:rsid w:val="00730A73"/>
    <w:rsid w:val="007469E7"/>
    <w:rsid w:val="00796BFB"/>
    <w:rsid w:val="007A02BB"/>
    <w:rsid w:val="007D4E8F"/>
    <w:rsid w:val="007E2467"/>
    <w:rsid w:val="007F7C2B"/>
    <w:rsid w:val="00843CE7"/>
    <w:rsid w:val="008B0BDA"/>
    <w:rsid w:val="008E4E5D"/>
    <w:rsid w:val="008F2F37"/>
    <w:rsid w:val="00A97C9D"/>
    <w:rsid w:val="00B060D7"/>
    <w:rsid w:val="00BE7B9E"/>
    <w:rsid w:val="00C61AFF"/>
    <w:rsid w:val="00CB5C89"/>
    <w:rsid w:val="00CF0FD1"/>
    <w:rsid w:val="00CF3E5C"/>
    <w:rsid w:val="00CF7F68"/>
    <w:rsid w:val="00D60FC6"/>
    <w:rsid w:val="00D739FD"/>
    <w:rsid w:val="00D91949"/>
    <w:rsid w:val="00DA2802"/>
    <w:rsid w:val="00E65888"/>
    <w:rsid w:val="00E7282F"/>
    <w:rsid w:val="00E757FE"/>
    <w:rsid w:val="00F47255"/>
    <w:rsid w:val="00FF04BF"/>
    <w:rsid w:val="00FF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EFEF"/>
  <w15:docId w15:val="{643F2DCA-45C0-4F93-8660-16CAAD6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FC6"/>
    <w:rPr>
      <w:rFonts w:ascii="Tahoma" w:hAnsi="Tahoma" w:cs="Tahoma"/>
      <w:sz w:val="16"/>
      <w:szCs w:val="16"/>
    </w:rPr>
  </w:style>
  <w:style w:type="paragraph" w:styleId="BodyText">
    <w:name w:val="Body Text"/>
    <w:basedOn w:val="Normal"/>
    <w:link w:val="BodyTextChar"/>
    <w:rsid w:val="00D60FC6"/>
    <w:pPr>
      <w:widowControl w:val="0"/>
      <w:spacing w:after="0" w:line="0" w:lineRule="atLeast"/>
      <w:jc w:val="center"/>
    </w:pPr>
    <w:rPr>
      <w:rFonts w:ascii="CG Times (W1)" w:eastAsia="Times New Roman" w:hAnsi="CG Times (W1)" w:cs="Times New Roman"/>
      <w:b/>
      <w:bCs/>
      <w:i/>
      <w:color w:val="000080"/>
      <w:sz w:val="40"/>
      <w:szCs w:val="20"/>
    </w:rPr>
  </w:style>
  <w:style w:type="character" w:customStyle="1" w:styleId="BodyTextChar">
    <w:name w:val="Body Text Char"/>
    <w:basedOn w:val="DefaultParagraphFont"/>
    <w:link w:val="BodyText"/>
    <w:rsid w:val="00D60FC6"/>
    <w:rPr>
      <w:rFonts w:ascii="CG Times (W1)" w:eastAsia="Times New Roman" w:hAnsi="CG Times (W1)" w:cs="Times New Roman"/>
      <w:b/>
      <w:bCs/>
      <w:i/>
      <w:color w:val="000080"/>
      <w:sz w:val="40"/>
      <w:szCs w:val="20"/>
    </w:rPr>
  </w:style>
  <w:style w:type="paragraph" w:styleId="NoSpacing">
    <w:name w:val="No Spacing"/>
    <w:uiPriority w:val="1"/>
    <w:qFormat/>
    <w:rsid w:val="00D739FD"/>
    <w:pPr>
      <w:spacing w:after="0" w:line="240" w:lineRule="auto"/>
    </w:pPr>
  </w:style>
  <w:style w:type="paragraph" w:customStyle="1" w:styleId="paragraph">
    <w:name w:val="paragraph"/>
    <w:basedOn w:val="Normal"/>
    <w:rsid w:val="00085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5610"/>
  </w:style>
  <w:style w:type="character" w:customStyle="1" w:styleId="eop">
    <w:name w:val="eop"/>
    <w:basedOn w:val="DefaultParagraphFont"/>
    <w:rsid w:val="00085610"/>
  </w:style>
  <w:style w:type="character" w:customStyle="1" w:styleId="contextualspellingandgrammarerror">
    <w:name w:val="contextualspellingandgrammarerror"/>
    <w:basedOn w:val="DefaultParagraphFont"/>
    <w:rsid w:val="00085610"/>
  </w:style>
  <w:style w:type="character" w:customStyle="1" w:styleId="spellingerror">
    <w:name w:val="spellingerror"/>
    <w:basedOn w:val="DefaultParagraphFont"/>
    <w:rsid w:val="00085610"/>
  </w:style>
  <w:style w:type="character" w:styleId="CommentReference">
    <w:name w:val="annotation reference"/>
    <w:basedOn w:val="DefaultParagraphFont"/>
    <w:uiPriority w:val="99"/>
    <w:semiHidden/>
    <w:unhideWhenUsed/>
    <w:rsid w:val="00270D71"/>
    <w:rPr>
      <w:sz w:val="16"/>
      <w:szCs w:val="16"/>
    </w:rPr>
  </w:style>
  <w:style w:type="paragraph" w:styleId="CommentText">
    <w:name w:val="annotation text"/>
    <w:basedOn w:val="Normal"/>
    <w:link w:val="CommentTextChar"/>
    <w:uiPriority w:val="99"/>
    <w:unhideWhenUsed/>
    <w:rsid w:val="00270D71"/>
    <w:pPr>
      <w:spacing w:line="240" w:lineRule="auto"/>
    </w:pPr>
    <w:rPr>
      <w:sz w:val="20"/>
      <w:szCs w:val="20"/>
    </w:rPr>
  </w:style>
  <w:style w:type="character" w:customStyle="1" w:styleId="CommentTextChar">
    <w:name w:val="Comment Text Char"/>
    <w:basedOn w:val="DefaultParagraphFont"/>
    <w:link w:val="CommentText"/>
    <w:uiPriority w:val="99"/>
    <w:rsid w:val="00270D71"/>
    <w:rPr>
      <w:sz w:val="20"/>
      <w:szCs w:val="20"/>
    </w:rPr>
  </w:style>
  <w:style w:type="paragraph" w:styleId="CommentSubject">
    <w:name w:val="annotation subject"/>
    <w:basedOn w:val="CommentText"/>
    <w:next w:val="CommentText"/>
    <w:link w:val="CommentSubjectChar"/>
    <w:uiPriority w:val="99"/>
    <w:semiHidden/>
    <w:unhideWhenUsed/>
    <w:rsid w:val="00270D71"/>
    <w:rPr>
      <w:b/>
      <w:bCs/>
    </w:rPr>
  </w:style>
  <w:style w:type="character" w:customStyle="1" w:styleId="CommentSubjectChar">
    <w:name w:val="Comment Subject Char"/>
    <w:basedOn w:val="CommentTextChar"/>
    <w:link w:val="CommentSubject"/>
    <w:uiPriority w:val="99"/>
    <w:semiHidden/>
    <w:rsid w:val="00270D71"/>
    <w:rPr>
      <w:b/>
      <w:bCs/>
      <w:sz w:val="20"/>
      <w:szCs w:val="20"/>
    </w:rPr>
  </w:style>
  <w:style w:type="character" w:styleId="Hyperlink">
    <w:name w:val="Hyperlink"/>
    <w:basedOn w:val="DefaultParagraphFont"/>
    <w:uiPriority w:val="99"/>
    <w:unhideWhenUsed/>
    <w:rsid w:val="00CF3E5C"/>
    <w:rPr>
      <w:color w:val="0000FF"/>
      <w:u w:val="single"/>
    </w:rPr>
  </w:style>
  <w:style w:type="character" w:styleId="UnresolvedMention">
    <w:name w:val="Unresolved Mention"/>
    <w:basedOn w:val="DefaultParagraphFont"/>
    <w:uiPriority w:val="99"/>
    <w:semiHidden/>
    <w:unhideWhenUsed/>
    <w:rsid w:val="001A1111"/>
    <w:rPr>
      <w:color w:val="605E5C"/>
      <w:shd w:val="clear" w:color="auto" w:fill="E1DFDD"/>
    </w:rPr>
  </w:style>
  <w:style w:type="character" w:customStyle="1" w:styleId="ui-provider">
    <w:name w:val="ui-provider"/>
    <w:basedOn w:val="DefaultParagraphFont"/>
    <w:rsid w:val="00162465"/>
  </w:style>
  <w:style w:type="paragraph" w:styleId="Revision">
    <w:name w:val="Revision"/>
    <w:hidden/>
    <w:uiPriority w:val="99"/>
    <w:semiHidden/>
    <w:rsid w:val="00063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95">
      <w:bodyDiv w:val="1"/>
      <w:marLeft w:val="0"/>
      <w:marRight w:val="0"/>
      <w:marTop w:val="0"/>
      <w:marBottom w:val="0"/>
      <w:divBdr>
        <w:top w:val="none" w:sz="0" w:space="0" w:color="auto"/>
        <w:left w:val="none" w:sz="0" w:space="0" w:color="auto"/>
        <w:bottom w:val="none" w:sz="0" w:space="0" w:color="auto"/>
        <w:right w:val="none" w:sz="0" w:space="0" w:color="auto"/>
      </w:divBdr>
      <w:divsChild>
        <w:div w:id="799032278">
          <w:marLeft w:val="0"/>
          <w:marRight w:val="0"/>
          <w:marTop w:val="0"/>
          <w:marBottom w:val="0"/>
          <w:divBdr>
            <w:top w:val="none" w:sz="0" w:space="0" w:color="auto"/>
            <w:left w:val="none" w:sz="0" w:space="0" w:color="auto"/>
            <w:bottom w:val="none" w:sz="0" w:space="0" w:color="auto"/>
            <w:right w:val="none" w:sz="0" w:space="0" w:color="auto"/>
          </w:divBdr>
        </w:div>
        <w:div w:id="1616328014">
          <w:marLeft w:val="0"/>
          <w:marRight w:val="0"/>
          <w:marTop w:val="0"/>
          <w:marBottom w:val="0"/>
          <w:divBdr>
            <w:top w:val="none" w:sz="0" w:space="0" w:color="auto"/>
            <w:left w:val="none" w:sz="0" w:space="0" w:color="auto"/>
            <w:bottom w:val="none" w:sz="0" w:space="0" w:color="auto"/>
            <w:right w:val="none" w:sz="0" w:space="0" w:color="auto"/>
          </w:divBdr>
        </w:div>
        <w:div w:id="472674662">
          <w:marLeft w:val="0"/>
          <w:marRight w:val="0"/>
          <w:marTop w:val="0"/>
          <w:marBottom w:val="0"/>
          <w:divBdr>
            <w:top w:val="none" w:sz="0" w:space="0" w:color="auto"/>
            <w:left w:val="none" w:sz="0" w:space="0" w:color="auto"/>
            <w:bottom w:val="none" w:sz="0" w:space="0" w:color="auto"/>
            <w:right w:val="none" w:sz="0" w:space="0" w:color="auto"/>
          </w:divBdr>
        </w:div>
        <w:div w:id="1876698169">
          <w:marLeft w:val="0"/>
          <w:marRight w:val="0"/>
          <w:marTop w:val="0"/>
          <w:marBottom w:val="0"/>
          <w:divBdr>
            <w:top w:val="none" w:sz="0" w:space="0" w:color="auto"/>
            <w:left w:val="none" w:sz="0" w:space="0" w:color="auto"/>
            <w:bottom w:val="none" w:sz="0" w:space="0" w:color="auto"/>
            <w:right w:val="none" w:sz="0" w:space="0" w:color="auto"/>
          </w:divBdr>
        </w:div>
        <w:div w:id="1133211878">
          <w:marLeft w:val="0"/>
          <w:marRight w:val="0"/>
          <w:marTop w:val="0"/>
          <w:marBottom w:val="0"/>
          <w:divBdr>
            <w:top w:val="none" w:sz="0" w:space="0" w:color="auto"/>
            <w:left w:val="none" w:sz="0" w:space="0" w:color="auto"/>
            <w:bottom w:val="none" w:sz="0" w:space="0" w:color="auto"/>
            <w:right w:val="none" w:sz="0" w:space="0" w:color="auto"/>
          </w:divBdr>
        </w:div>
        <w:div w:id="1677733401">
          <w:marLeft w:val="0"/>
          <w:marRight w:val="0"/>
          <w:marTop w:val="0"/>
          <w:marBottom w:val="0"/>
          <w:divBdr>
            <w:top w:val="none" w:sz="0" w:space="0" w:color="auto"/>
            <w:left w:val="none" w:sz="0" w:space="0" w:color="auto"/>
            <w:bottom w:val="none" w:sz="0" w:space="0" w:color="auto"/>
            <w:right w:val="none" w:sz="0" w:space="0" w:color="auto"/>
          </w:divBdr>
        </w:div>
      </w:divsChild>
    </w:div>
    <w:div w:id="64454376">
      <w:bodyDiv w:val="1"/>
      <w:marLeft w:val="0"/>
      <w:marRight w:val="0"/>
      <w:marTop w:val="0"/>
      <w:marBottom w:val="0"/>
      <w:divBdr>
        <w:top w:val="none" w:sz="0" w:space="0" w:color="auto"/>
        <w:left w:val="none" w:sz="0" w:space="0" w:color="auto"/>
        <w:bottom w:val="none" w:sz="0" w:space="0" w:color="auto"/>
        <w:right w:val="none" w:sz="0" w:space="0" w:color="auto"/>
      </w:divBdr>
      <w:divsChild>
        <w:div w:id="3676275">
          <w:marLeft w:val="0"/>
          <w:marRight w:val="0"/>
          <w:marTop w:val="0"/>
          <w:marBottom w:val="0"/>
          <w:divBdr>
            <w:top w:val="none" w:sz="0" w:space="0" w:color="auto"/>
            <w:left w:val="none" w:sz="0" w:space="0" w:color="auto"/>
            <w:bottom w:val="none" w:sz="0" w:space="0" w:color="auto"/>
            <w:right w:val="none" w:sz="0" w:space="0" w:color="auto"/>
          </w:divBdr>
        </w:div>
        <w:div w:id="1891305460">
          <w:marLeft w:val="0"/>
          <w:marRight w:val="0"/>
          <w:marTop w:val="0"/>
          <w:marBottom w:val="0"/>
          <w:divBdr>
            <w:top w:val="none" w:sz="0" w:space="0" w:color="auto"/>
            <w:left w:val="none" w:sz="0" w:space="0" w:color="auto"/>
            <w:bottom w:val="none" w:sz="0" w:space="0" w:color="auto"/>
            <w:right w:val="none" w:sz="0" w:space="0" w:color="auto"/>
          </w:divBdr>
        </w:div>
        <w:div w:id="669647198">
          <w:marLeft w:val="0"/>
          <w:marRight w:val="0"/>
          <w:marTop w:val="0"/>
          <w:marBottom w:val="0"/>
          <w:divBdr>
            <w:top w:val="none" w:sz="0" w:space="0" w:color="auto"/>
            <w:left w:val="none" w:sz="0" w:space="0" w:color="auto"/>
            <w:bottom w:val="none" w:sz="0" w:space="0" w:color="auto"/>
            <w:right w:val="none" w:sz="0" w:space="0" w:color="auto"/>
          </w:divBdr>
        </w:div>
        <w:div w:id="1999337558">
          <w:marLeft w:val="0"/>
          <w:marRight w:val="0"/>
          <w:marTop w:val="0"/>
          <w:marBottom w:val="0"/>
          <w:divBdr>
            <w:top w:val="none" w:sz="0" w:space="0" w:color="auto"/>
            <w:left w:val="none" w:sz="0" w:space="0" w:color="auto"/>
            <w:bottom w:val="none" w:sz="0" w:space="0" w:color="auto"/>
            <w:right w:val="none" w:sz="0" w:space="0" w:color="auto"/>
          </w:divBdr>
        </w:div>
        <w:div w:id="947858647">
          <w:marLeft w:val="0"/>
          <w:marRight w:val="0"/>
          <w:marTop w:val="0"/>
          <w:marBottom w:val="0"/>
          <w:divBdr>
            <w:top w:val="none" w:sz="0" w:space="0" w:color="auto"/>
            <w:left w:val="none" w:sz="0" w:space="0" w:color="auto"/>
            <w:bottom w:val="none" w:sz="0" w:space="0" w:color="auto"/>
            <w:right w:val="none" w:sz="0" w:space="0" w:color="auto"/>
          </w:divBdr>
        </w:div>
        <w:div w:id="1369336375">
          <w:marLeft w:val="0"/>
          <w:marRight w:val="0"/>
          <w:marTop w:val="0"/>
          <w:marBottom w:val="0"/>
          <w:divBdr>
            <w:top w:val="none" w:sz="0" w:space="0" w:color="auto"/>
            <w:left w:val="none" w:sz="0" w:space="0" w:color="auto"/>
            <w:bottom w:val="none" w:sz="0" w:space="0" w:color="auto"/>
            <w:right w:val="none" w:sz="0" w:space="0" w:color="auto"/>
          </w:divBdr>
        </w:div>
        <w:div w:id="1840466761">
          <w:marLeft w:val="0"/>
          <w:marRight w:val="0"/>
          <w:marTop w:val="0"/>
          <w:marBottom w:val="0"/>
          <w:divBdr>
            <w:top w:val="none" w:sz="0" w:space="0" w:color="auto"/>
            <w:left w:val="none" w:sz="0" w:space="0" w:color="auto"/>
            <w:bottom w:val="none" w:sz="0" w:space="0" w:color="auto"/>
            <w:right w:val="none" w:sz="0" w:space="0" w:color="auto"/>
          </w:divBdr>
        </w:div>
        <w:div w:id="1500459675">
          <w:marLeft w:val="0"/>
          <w:marRight w:val="0"/>
          <w:marTop w:val="0"/>
          <w:marBottom w:val="0"/>
          <w:divBdr>
            <w:top w:val="none" w:sz="0" w:space="0" w:color="auto"/>
            <w:left w:val="none" w:sz="0" w:space="0" w:color="auto"/>
            <w:bottom w:val="none" w:sz="0" w:space="0" w:color="auto"/>
            <w:right w:val="none" w:sz="0" w:space="0" w:color="auto"/>
          </w:divBdr>
        </w:div>
        <w:div w:id="1976179263">
          <w:marLeft w:val="0"/>
          <w:marRight w:val="0"/>
          <w:marTop w:val="0"/>
          <w:marBottom w:val="0"/>
          <w:divBdr>
            <w:top w:val="none" w:sz="0" w:space="0" w:color="auto"/>
            <w:left w:val="none" w:sz="0" w:space="0" w:color="auto"/>
            <w:bottom w:val="none" w:sz="0" w:space="0" w:color="auto"/>
            <w:right w:val="none" w:sz="0" w:space="0" w:color="auto"/>
          </w:divBdr>
        </w:div>
        <w:div w:id="1788113029">
          <w:marLeft w:val="0"/>
          <w:marRight w:val="0"/>
          <w:marTop w:val="0"/>
          <w:marBottom w:val="0"/>
          <w:divBdr>
            <w:top w:val="none" w:sz="0" w:space="0" w:color="auto"/>
            <w:left w:val="none" w:sz="0" w:space="0" w:color="auto"/>
            <w:bottom w:val="none" w:sz="0" w:space="0" w:color="auto"/>
            <w:right w:val="none" w:sz="0" w:space="0" w:color="auto"/>
          </w:divBdr>
        </w:div>
        <w:div w:id="1251617318">
          <w:marLeft w:val="0"/>
          <w:marRight w:val="0"/>
          <w:marTop w:val="0"/>
          <w:marBottom w:val="0"/>
          <w:divBdr>
            <w:top w:val="none" w:sz="0" w:space="0" w:color="auto"/>
            <w:left w:val="none" w:sz="0" w:space="0" w:color="auto"/>
            <w:bottom w:val="none" w:sz="0" w:space="0" w:color="auto"/>
            <w:right w:val="none" w:sz="0" w:space="0" w:color="auto"/>
          </w:divBdr>
        </w:div>
        <w:div w:id="17702053">
          <w:marLeft w:val="0"/>
          <w:marRight w:val="0"/>
          <w:marTop w:val="0"/>
          <w:marBottom w:val="0"/>
          <w:divBdr>
            <w:top w:val="none" w:sz="0" w:space="0" w:color="auto"/>
            <w:left w:val="none" w:sz="0" w:space="0" w:color="auto"/>
            <w:bottom w:val="none" w:sz="0" w:space="0" w:color="auto"/>
            <w:right w:val="none" w:sz="0" w:space="0" w:color="auto"/>
          </w:divBdr>
        </w:div>
        <w:div w:id="1785420176">
          <w:marLeft w:val="0"/>
          <w:marRight w:val="0"/>
          <w:marTop w:val="0"/>
          <w:marBottom w:val="0"/>
          <w:divBdr>
            <w:top w:val="none" w:sz="0" w:space="0" w:color="auto"/>
            <w:left w:val="none" w:sz="0" w:space="0" w:color="auto"/>
            <w:bottom w:val="none" w:sz="0" w:space="0" w:color="auto"/>
            <w:right w:val="none" w:sz="0" w:space="0" w:color="auto"/>
          </w:divBdr>
        </w:div>
      </w:divsChild>
    </w:div>
    <w:div w:id="585459026">
      <w:bodyDiv w:val="1"/>
      <w:marLeft w:val="0"/>
      <w:marRight w:val="0"/>
      <w:marTop w:val="0"/>
      <w:marBottom w:val="0"/>
      <w:divBdr>
        <w:top w:val="none" w:sz="0" w:space="0" w:color="auto"/>
        <w:left w:val="none" w:sz="0" w:space="0" w:color="auto"/>
        <w:bottom w:val="none" w:sz="0" w:space="0" w:color="auto"/>
        <w:right w:val="none" w:sz="0" w:space="0" w:color="auto"/>
      </w:divBdr>
      <w:divsChild>
        <w:div w:id="1142311438">
          <w:marLeft w:val="0"/>
          <w:marRight w:val="0"/>
          <w:marTop w:val="0"/>
          <w:marBottom w:val="0"/>
          <w:divBdr>
            <w:top w:val="none" w:sz="0" w:space="0" w:color="auto"/>
            <w:left w:val="none" w:sz="0" w:space="0" w:color="auto"/>
            <w:bottom w:val="none" w:sz="0" w:space="0" w:color="auto"/>
            <w:right w:val="none" w:sz="0" w:space="0" w:color="auto"/>
          </w:divBdr>
        </w:div>
      </w:divsChild>
    </w:div>
    <w:div w:id="589319033">
      <w:bodyDiv w:val="1"/>
      <w:marLeft w:val="0"/>
      <w:marRight w:val="0"/>
      <w:marTop w:val="0"/>
      <w:marBottom w:val="0"/>
      <w:divBdr>
        <w:top w:val="none" w:sz="0" w:space="0" w:color="auto"/>
        <w:left w:val="none" w:sz="0" w:space="0" w:color="auto"/>
        <w:bottom w:val="none" w:sz="0" w:space="0" w:color="auto"/>
        <w:right w:val="none" w:sz="0" w:space="0" w:color="auto"/>
      </w:divBdr>
      <w:divsChild>
        <w:div w:id="1528637660">
          <w:marLeft w:val="0"/>
          <w:marRight w:val="0"/>
          <w:marTop w:val="0"/>
          <w:marBottom w:val="0"/>
          <w:divBdr>
            <w:top w:val="none" w:sz="0" w:space="0" w:color="auto"/>
            <w:left w:val="none" w:sz="0" w:space="0" w:color="auto"/>
            <w:bottom w:val="none" w:sz="0" w:space="0" w:color="auto"/>
            <w:right w:val="none" w:sz="0" w:space="0" w:color="auto"/>
          </w:divBdr>
        </w:div>
      </w:divsChild>
    </w:div>
    <w:div w:id="843981994">
      <w:bodyDiv w:val="1"/>
      <w:marLeft w:val="0"/>
      <w:marRight w:val="0"/>
      <w:marTop w:val="0"/>
      <w:marBottom w:val="0"/>
      <w:divBdr>
        <w:top w:val="none" w:sz="0" w:space="0" w:color="auto"/>
        <w:left w:val="none" w:sz="0" w:space="0" w:color="auto"/>
        <w:bottom w:val="none" w:sz="0" w:space="0" w:color="auto"/>
        <w:right w:val="none" w:sz="0" w:space="0" w:color="auto"/>
      </w:divBdr>
      <w:divsChild>
        <w:div w:id="580720126">
          <w:marLeft w:val="0"/>
          <w:marRight w:val="0"/>
          <w:marTop w:val="0"/>
          <w:marBottom w:val="0"/>
          <w:divBdr>
            <w:top w:val="none" w:sz="0" w:space="0" w:color="auto"/>
            <w:left w:val="none" w:sz="0" w:space="0" w:color="auto"/>
            <w:bottom w:val="none" w:sz="0" w:space="0" w:color="auto"/>
            <w:right w:val="none" w:sz="0" w:space="0" w:color="auto"/>
          </w:divBdr>
        </w:div>
      </w:divsChild>
    </w:div>
    <w:div w:id="972518451">
      <w:bodyDiv w:val="1"/>
      <w:marLeft w:val="0"/>
      <w:marRight w:val="0"/>
      <w:marTop w:val="0"/>
      <w:marBottom w:val="0"/>
      <w:divBdr>
        <w:top w:val="none" w:sz="0" w:space="0" w:color="auto"/>
        <w:left w:val="none" w:sz="0" w:space="0" w:color="auto"/>
        <w:bottom w:val="none" w:sz="0" w:space="0" w:color="auto"/>
        <w:right w:val="none" w:sz="0" w:space="0" w:color="auto"/>
      </w:divBdr>
      <w:divsChild>
        <w:div w:id="1783308320">
          <w:marLeft w:val="0"/>
          <w:marRight w:val="0"/>
          <w:marTop w:val="0"/>
          <w:marBottom w:val="0"/>
          <w:divBdr>
            <w:top w:val="none" w:sz="0" w:space="0" w:color="auto"/>
            <w:left w:val="none" w:sz="0" w:space="0" w:color="auto"/>
            <w:bottom w:val="none" w:sz="0" w:space="0" w:color="auto"/>
            <w:right w:val="none" w:sz="0" w:space="0" w:color="auto"/>
          </w:divBdr>
        </w:div>
        <w:div w:id="1790540743">
          <w:marLeft w:val="0"/>
          <w:marRight w:val="0"/>
          <w:marTop w:val="0"/>
          <w:marBottom w:val="0"/>
          <w:divBdr>
            <w:top w:val="none" w:sz="0" w:space="0" w:color="auto"/>
            <w:left w:val="none" w:sz="0" w:space="0" w:color="auto"/>
            <w:bottom w:val="none" w:sz="0" w:space="0" w:color="auto"/>
            <w:right w:val="none" w:sz="0" w:space="0" w:color="auto"/>
          </w:divBdr>
        </w:div>
      </w:divsChild>
    </w:div>
    <w:div w:id="1105002986">
      <w:bodyDiv w:val="1"/>
      <w:marLeft w:val="0"/>
      <w:marRight w:val="0"/>
      <w:marTop w:val="0"/>
      <w:marBottom w:val="0"/>
      <w:divBdr>
        <w:top w:val="none" w:sz="0" w:space="0" w:color="auto"/>
        <w:left w:val="none" w:sz="0" w:space="0" w:color="auto"/>
        <w:bottom w:val="none" w:sz="0" w:space="0" w:color="auto"/>
        <w:right w:val="none" w:sz="0" w:space="0" w:color="auto"/>
      </w:divBdr>
      <w:divsChild>
        <w:div w:id="99567529">
          <w:marLeft w:val="0"/>
          <w:marRight w:val="0"/>
          <w:marTop w:val="0"/>
          <w:marBottom w:val="0"/>
          <w:divBdr>
            <w:top w:val="none" w:sz="0" w:space="0" w:color="auto"/>
            <w:left w:val="none" w:sz="0" w:space="0" w:color="auto"/>
            <w:bottom w:val="none" w:sz="0" w:space="0" w:color="auto"/>
            <w:right w:val="none" w:sz="0" w:space="0" w:color="auto"/>
          </w:divBdr>
        </w:div>
      </w:divsChild>
    </w:div>
    <w:div w:id="1203831664">
      <w:bodyDiv w:val="1"/>
      <w:marLeft w:val="0"/>
      <w:marRight w:val="0"/>
      <w:marTop w:val="0"/>
      <w:marBottom w:val="0"/>
      <w:divBdr>
        <w:top w:val="none" w:sz="0" w:space="0" w:color="auto"/>
        <w:left w:val="none" w:sz="0" w:space="0" w:color="auto"/>
        <w:bottom w:val="none" w:sz="0" w:space="0" w:color="auto"/>
        <w:right w:val="none" w:sz="0" w:space="0" w:color="auto"/>
      </w:divBdr>
      <w:divsChild>
        <w:div w:id="905184690">
          <w:marLeft w:val="0"/>
          <w:marRight w:val="0"/>
          <w:marTop w:val="0"/>
          <w:marBottom w:val="0"/>
          <w:divBdr>
            <w:top w:val="none" w:sz="0" w:space="0" w:color="auto"/>
            <w:left w:val="none" w:sz="0" w:space="0" w:color="auto"/>
            <w:bottom w:val="none" w:sz="0" w:space="0" w:color="auto"/>
            <w:right w:val="none" w:sz="0" w:space="0" w:color="auto"/>
          </w:divBdr>
        </w:div>
        <w:div w:id="2041543431">
          <w:marLeft w:val="0"/>
          <w:marRight w:val="0"/>
          <w:marTop w:val="0"/>
          <w:marBottom w:val="0"/>
          <w:divBdr>
            <w:top w:val="none" w:sz="0" w:space="0" w:color="auto"/>
            <w:left w:val="none" w:sz="0" w:space="0" w:color="auto"/>
            <w:bottom w:val="none" w:sz="0" w:space="0" w:color="auto"/>
            <w:right w:val="none" w:sz="0" w:space="0" w:color="auto"/>
          </w:divBdr>
        </w:div>
        <w:div w:id="1579552533">
          <w:marLeft w:val="0"/>
          <w:marRight w:val="0"/>
          <w:marTop w:val="0"/>
          <w:marBottom w:val="0"/>
          <w:divBdr>
            <w:top w:val="none" w:sz="0" w:space="0" w:color="auto"/>
            <w:left w:val="none" w:sz="0" w:space="0" w:color="auto"/>
            <w:bottom w:val="none" w:sz="0" w:space="0" w:color="auto"/>
            <w:right w:val="none" w:sz="0" w:space="0" w:color="auto"/>
          </w:divBdr>
        </w:div>
        <w:div w:id="396167649">
          <w:marLeft w:val="0"/>
          <w:marRight w:val="0"/>
          <w:marTop w:val="0"/>
          <w:marBottom w:val="0"/>
          <w:divBdr>
            <w:top w:val="none" w:sz="0" w:space="0" w:color="auto"/>
            <w:left w:val="none" w:sz="0" w:space="0" w:color="auto"/>
            <w:bottom w:val="none" w:sz="0" w:space="0" w:color="auto"/>
            <w:right w:val="none" w:sz="0" w:space="0" w:color="auto"/>
          </w:divBdr>
        </w:div>
        <w:div w:id="37896341">
          <w:marLeft w:val="0"/>
          <w:marRight w:val="0"/>
          <w:marTop w:val="0"/>
          <w:marBottom w:val="0"/>
          <w:divBdr>
            <w:top w:val="none" w:sz="0" w:space="0" w:color="auto"/>
            <w:left w:val="none" w:sz="0" w:space="0" w:color="auto"/>
            <w:bottom w:val="none" w:sz="0" w:space="0" w:color="auto"/>
            <w:right w:val="none" w:sz="0" w:space="0" w:color="auto"/>
          </w:divBdr>
        </w:div>
        <w:div w:id="684790936">
          <w:marLeft w:val="0"/>
          <w:marRight w:val="0"/>
          <w:marTop w:val="0"/>
          <w:marBottom w:val="0"/>
          <w:divBdr>
            <w:top w:val="none" w:sz="0" w:space="0" w:color="auto"/>
            <w:left w:val="none" w:sz="0" w:space="0" w:color="auto"/>
            <w:bottom w:val="none" w:sz="0" w:space="0" w:color="auto"/>
            <w:right w:val="none" w:sz="0" w:space="0" w:color="auto"/>
          </w:divBdr>
        </w:div>
        <w:div w:id="353502183">
          <w:marLeft w:val="0"/>
          <w:marRight w:val="0"/>
          <w:marTop w:val="0"/>
          <w:marBottom w:val="0"/>
          <w:divBdr>
            <w:top w:val="none" w:sz="0" w:space="0" w:color="auto"/>
            <w:left w:val="none" w:sz="0" w:space="0" w:color="auto"/>
            <w:bottom w:val="none" w:sz="0" w:space="0" w:color="auto"/>
            <w:right w:val="none" w:sz="0" w:space="0" w:color="auto"/>
          </w:divBdr>
        </w:div>
        <w:div w:id="1155878525">
          <w:marLeft w:val="0"/>
          <w:marRight w:val="0"/>
          <w:marTop w:val="0"/>
          <w:marBottom w:val="0"/>
          <w:divBdr>
            <w:top w:val="none" w:sz="0" w:space="0" w:color="auto"/>
            <w:left w:val="none" w:sz="0" w:space="0" w:color="auto"/>
            <w:bottom w:val="none" w:sz="0" w:space="0" w:color="auto"/>
            <w:right w:val="none" w:sz="0" w:space="0" w:color="auto"/>
          </w:divBdr>
        </w:div>
        <w:div w:id="732385941">
          <w:marLeft w:val="0"/>
          <w:marRight w:val="0"/>
          <w:marTop w:val="0"/>
          <w:marBottom w:val="0"/>
          <w:divBdr>
            <w:top w:val="none" w:sz="0" w:space="0" w:color="auto"/>
            <w:left w:val="none" w:sz="0" w:space="0" w:color="auto"/>
            <w:bottom w:val="none" w:sz="0" w:space="0" w:color="auto"/>
            <w:right w:val="none" w:sz="0" w:space="0" w:color="auto"/>
          </w:divBdr>
        </w:div>
        <w:div w:id="1017347757">
          <w:marLeft w:val="0"/>
          <w:marRight w:val="0"/>
          <w:marTop w:val="0"/>
          <w:marBottom w:val="0"/>
          <w:divBdr>
            <w:top w:val="none" w:sz="0" w:space="0" w:color="auto"/>
            <w:left w:val="none" w:sz="0" w:space="0" w:color="auto"/>
            <w:bottom w:val="none" w:sz="0" w:space="0" w:color="auto"/>
            <w:right w:val="none" w:sz="0" w:space="0" w:color="auto"/>
          </w:divBdr>
        </w:div>
        <w:div w:id="1917546769">
          <w:marLeft w:val="0"/>
          <w:marRight w:val="0"/>
          <w:marTop w:val="0"/>
          <w:marBottom w:val="0"/>
          <w:divBdr>
            <w:top w:val="none" w:sz="0" w:space="0" w:color="auto"/>
            <w:left w:val="none" w:sz="0" w:space="0" w:color="auto"/>
            <w:bottom w:val="none" w:sz="0" w:space="0" w:color="auto"/>
            <w:right w:val="none" w:sz="0" w:space="0" w:color="auto"/>
          </w:divBdr>
        </w:div>
        <w:div w:id="818687356">
          <w:marLeft w:val="0"/>
          <w:marRight w:val="0"/>
          <w:marTop w:val="0"/>
          <w:marBottom w:val="0"/>
          <w:divBdr>
            <w:top w:val="none" w:sz="0" w:space="0" w:color="auto"/>
            <w:left w:val="none" w:sz="0" w:space="0" w:color="auto"/>
            <w:bottom w:val="none" w:sz="0" w:space="0" w:color="auto"/>
            <w:right w:val="none" w:sz="0" w:space="0" w:color="auto"/>
          </w:divBdr>
        </w:div>
        <w:div w:id="25637843">
          <w:marLeft w:val="0"/>
          <w:marRight w:val="0"/>
          <w:marTop w:val="0"/>
          <w:marBottom w:val="0"/>
          <w:divBdr>
            <w:top w:val="none" w:sz="0" w:space="0" w:color="auto"/>
            <w:left w:val="none" w:sz="0" w:space="0" w:color="auto"/>
            <w:bottom w:val="none" w:sz="0" w:space="0" w:color="auto"/>
            <w:right w:val="none" w:sz="0" w:space="0" w:color="auto"/>
          </w:divBdr>
        </w:div>
      </w:divsChild>
    </w:div>
    <w:div w:id="1402601620">
      <w:bodyDiv w:val="1"/>
      <w:marLeft w:val="0"/>
      <w:marRight w:val="0"/>
      <w:marTop w:val="0"/>
      <w:marBottom w:val="0"/>
      <w:divBdr>
        <w:top w:val="none" w:sz="0" w:space="0" w:color="auto"/>
        <w:left w:val="none" w:sz="0" w:space="0" w:color="auto"/>
        <w:bottom w:val="none" w:sz="0" w:space="0" w:color="auto"/>
        <w:right w:val="none" w:sz="0" w:space="0" w:color="auto"/>
      </w:divBdr>
      <w:divsChild>
        <w:div w:id="1840728131">
          <w:marLeft w:val="0"/>
          <w:marRight w:val="0"/>
          <w:marTop w:val="0"/>
          <w:marBottom w:val="0"/>
          <w:divBdr>
            <w:top w:val="none" w:sz="0" w:space="0" w:color="auto"/>
            <w:left w:val="none" w:sz="0" w:space="0" w:color="auto"/>
            <w:bottom w:val="none" w:sz="0" w:space="0" w:color="auto"/>
            <w:right w:val="none" w:sz="0" w:space="0" w:color="auto"/>
          </w:divBdr>
        </w:div>
      </w:divsChild>
    </w:div>
    <w:div w:id="1508010687">
      <w:bodyDiv w:val="1"/>
      <w:marLeft w:val="0"/>
      <w:marRight w:val="0"/>
      <w:marTop w:val="0"/>
      <w:marBottom w:val="0"/>
      <w:divBdr>
        <w:top w:val="none" w:sz="0" w:space="0" w:color="auto"/>
        <w:left w:val="none" w:sz="0" w:space="0" w:color="auto"/>
        <w:bottom w:val="none" w:sz="0" w:space="0" w:color="auto"/>
        <w:right w:val="none" w:sz="0" w:space="0" w:color="auto"/>
      </w:divBdr>
      <w:divsChild>
        <w:div w:id="870536801">
          <w:marLeft w:val="0"/>
          <w:marRight w:val="0"/>
          <w:marTop w:val="0"/>
          <w:marBottom w:val="0"/>
          <w:divBdr>
            <w:top w:val="none" w:sz="0" w:space="0" w:color="auto"/>
            <w:left w:val="none" w:sz="0" w:space="0" w:color="auto"/>
            <w:bottom w:val="none" w:sz="0" w:space="0" w:color="auto"/>
            <w:right w:val="none" w:sz="0" w:space="0" w:color="auto"/>
          </w:divBdr>
        </w:div>
      </w:divsChild>
    </w:div>
    <w:div w:id="1687442898">
      <w:bodyDiv w:val="1"/>
      <w:marLeft w:val="0"/>
      <w:marRight w:val="0"/>
      <w:marTop w:val="0"/>
      <w:marBottom w:val="0"/>
      <w:divBdr>
        <w:top w:val="none" w:sz="0" w:space="0" w:color="auto"/>
        <w:left w:val="none" w:sz="0" w:space="0" w:color="auto"/>
        <w:bottom w:val="none" w:sz="0" w:space="0" w:color="auto"/>
        <w:right w:val="none" w:sz="0" w:space="0" w:color="auto"/>
      </w:divBdr>
      <w:divsChild>
        <w:div w:id="12609032">
          <w:marLeft w:val="0"/>
          <w:marRight w:val="0"/>
          <w:marTop w:val="0"/>
          <w:marBottom w:val="0"/>
          <w:divBdr>
            <w:top w:val="none" w:sz="0" w:space="0" w:color="auto"/>
            <w:left w:val="none" w:sz="0" w:space="0" w:color="auto"/>
            <w:bottom w:val="none" w:sz="0" w:space="0" w:color="auto"/>
            <w:right w:val="none" w:sz="0" w:space="0" w:color="auto"/>
          </w:divBdr>
        </w:div>
        <w:div w:id="940991805">
          <w:marLeft w:val="0"/>
          <w:marRight w:val="0"/>
          <w:marTop w:val="0"/>
          <w:marBottom w:val="0"/>
          <w:divBdr>
            <w:top w:val="none" w:sz="0" w:space="0" w:color="auto"/>
            <w:left w:val="none" w:sz="0" w:space="0" w:color="auto"/>
            <w:bottom w:val="none" w:sz="0" w:space="0" w:color="auto"/>
            <w:right w:val="none" w:sz="0" w:space="0" w:color="auto"/>
          </w:divBdr>
        </w:div>
        <w:div w:id="885138123">
          <w:marLeft w:val="0"/>
          <w:marRight w:val="0"/>
          <w:marTop w:val="0"/>
          <w:marBottom w:val="0"/>
          <w:divBdr>
            <w:top w:val="none" w:sz="0" w:space="0" w:color="auto"/>
            <w:left w:val="none" w:sz="0" w:space="0" w:color="auto"/>
            <w:bottom w:val="none" w:sz="0" w:space="0" w:color="auto"/>
            <w:right w:val="none" w:sz="0" w:space="0" w:color="auto"/>
          </w:divBdr>
        </w:div>
        <w:div w:id="1680430250">
          <w:marLeft w:val="0"/>
          <w:marRight w:val="0"/>
          <w:marTop w:val="0"/>
          <w:marBottom w:val="0"/>
          <w:divBdr>
            <w:top w:val="none" w:sz="0" w:space="0" w:color="auto"/>
            <w:left w:val="none" w:sz="0" w:space="0" w:color="auto"/>
            <w:bottom w:val="none" w:sz="0" w:space="0" w:color="auto"/>
            <w:right w:val="none" w:sz="0" w:space="0" w:color="auto"/>
          </w:divBdr>
        </w:div>
        <w:div w:id="619537425">
          <w:marLeft w:val="0"/>
          <w:marRight w:val="0"/>
          <w:marTop w:val="0"/>
          <w:marBottom w:val="0"/>
          <w:divBdr>
            <w:top w:val="none" w:sz="0" w:space="0" w:color="auto"/>
            <w:left w:val="none" w:sz="0" w:space="0" w:color="auto"/>
            <w:bottom w:val="none" w:sz="0" w:space="0" w:color="auto"/>
            <w:right w:val="none" w:sz="0" w:space="0" w:color="auto"/>
          </w:divBdr>
        </w:div>
        <w:div w:id="1834637647">
          <w:marLeft w:val="0"/>
          <w:marRight w:val="0"/>
          <w:marTop w:val="0"/>
          <w:marBottom w:val="0"/>
          <w:divBdr>
            <w:top w:val="none" w:sz="0" w:space="0" w:color="auto"/>
            <w:left w:val="none" w:sz="0" w:space="0" w:color="auto"/>
            <w:bottom w:val="none" w:sz="0" w:space="0" w:color="auto"/>
            <w:right w:val="none" w:sz="0" w:space="0" w:color="auto"/>
          </w:divBdr>
        </w:div>
        <w:div w:id="110589719">
          <w:marLeft w:val="0"/>
          <w:marRight w:val="0"/>
          <w:marTop w:val="0"/>
          <w:marBottom w:val="0"/>
          <w:divBdr>
            <w:top w:val="none" w:sz="0" w:space="0" w:color="auto"/>
            <w:left w:val="none" w:sz="0" w:space="0" w:color="auto"/>
            <w:bottom w:val="none" w:sz="0" w:space="0" w:color="auto"/>
            <w:right w:val="none" w:sz="0" w:space="0" w:color="auto"/>
          </w:divBdr>
        </w:div>
      </w:divsChild>
    </w:div>
    <w:div w:id="1909800614">
      <w:bodyDiv w:val="1"/>
      <w:marLeft w:val="0"/>
      <w:marRight w:val="0"/>
      <w:marTop w:val="0"/>
      <w:marBottom w:val="0"/>
      <w:divBdr>
        <w:top w:val="none" w:sz="0" w:space="0" w:color="auto"/>
        <w:left w:val="none" w:sz="0" w:space="0" w:color="auto"/>
        <w:bottom w:val="none" w:sz="0" w:space="0" w:color="auto"/>
        <w:right w:val="none" w:sz="0" w:space="0" w:color="auto"/>
      </w:divBdr>
      <w:divsChild>
        <w:div w:id="652684514">
          <w:marLeft w:val="0"/>
          <w:marRight w:val="0"/>
          <w:marTop w:val="0"/>
          <w:marBottom w:val="0"/>
          <w:divBdr>
            <w:top w:val="none" w:sz="0" w:space="0" w:color="auto"/>
            <w:left w:val="none" w:sz="0" w:space="0" w:color="auto"/>
            <w:bottom w:val="none" w:sz="0" w:space="0" w:color="auto"/>
            <w:right w:val="none" w:sz="0" w:space="0" w:color="auto"/>
          </w:divBdr>
        </w:div>
      </w:divsChild>
    </w:div>
    <w:div w:id="2118018411">
      <w:bodyDiv w:val="1"/>
      <w:marLeft w:val="0"/>
      <w:marRight w:val="0"/>
      <w:marTop w:val="0"/>
      <w:marBottom w:val="0"/>
      <w:divBdr>
        <w:top w:val="none" w:sz="0" w:space="0" w:color="auto"/>
        <w:left w:val="none" w:sz="0" w:space="0" w:color="auto"/>
        <w:bottom w:val="none" w:sz="0" w:space="0" w:color="auto"/>
        <w:right w:val="none" w:sz="0" w:space="0" w:color="auto"/>
      </w:divBdr>
      <w:divsChild>
        <w:div w:id="1490367528">
          <w:marLeft w:val="0"/>
          <w:marRight w:val="0"/>
          <w:marTop w:val="0"/>
          <w:marBottom w:val="0"/>
          <w:divBdr>
            <w:top w:val="none" w:sz="0" w:space="0" w:color="auto"/>
            <w:left w:val="none" w:sz="0" w:space="0" w:color="auto"/>
            <w:bottom w:val="none" w:sz="0" w:space="0" w:color="auto"/>
            <w:right w:val="none" w:sz="0" w:space="0" w:color="auto"/>
          </w:divBdr>
        </w:div>
        <w:div w:id="380204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bhds.virginia.gov/clinical-and-quality-management/human-rights/provider-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Number of services for which providers submitted a Form.</a:t>
            </a:r>
          </a:p>
        </c:rich>
      </c:tx>
      <c:layout>
        <c:manualLayout>
          <c:xMode val="edge"/>
          <c:yMode val="edge"/>
          <c:x val="0.11531013592744457"/>
          <c:y val="3.27225130890052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Number of services for which providers submitted a Form.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BB-4439-90E9-47DFB5EA0E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BB-4439-90E9-47DFB5EA0EE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Services Data Submitted</c:v>
                </c:pt>
                <c:pt idx="1">
                  <c:v>Services Data Not Submitted</c:v>
                </c:pt>
              </c:strCache>
            </c:strRef>
          </c:cat>
          <c:val>
            <c:numRef>
              <c:f>Sheet1!$B$2:$B$3</c:f>
              <c:numCache>
                <c:formatCode>General</c:formatCode>
                <c:ptCount val="2"/>
                <c:pt idx="0" formatCode="0_);\(0\)">
                  <c:v>1666</c:v>
                </c:pt>
                <c:pt idx="1">
                  <c:v>1770</c:v>
                </c:pt>
              </c:numCache>
            </c:numRef>
          </c:val>
          <c:extLst>
            <c:ext xmlns:c16="http://schemas.microsoft.com/office/drawing/2014/chart" uri="{C3380CC4-5D6E-409C-BE32-E72D297353CC}">
              <c16:uniqueId val="{00000000-6127-41E4-B7B4-3800B905F03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0.523</cdr:x>
      <cdr:y>0.3617</cdr:y>
    </cdr:from>
    <cdr:to>
      <cdr:x>0.61735</cdr:x>
      <cdr:y>0.41377</cdr:y>
    </cdr:to>
    <cdr:sp macro="" textlink="">
      <cdr:nvSpPr>
        <cdr:cNvPr id="2" name="Text Box 1"/>
        <cdr:cNvSpPr txBox="1"/>
      </cdr:nvSpPr>
      <cdr:spPr>
        <a:xfrm xmlns:a="http://schemas.openxmlformats.org/drawingml/2006/main">
          <a:off x="1088304" y="740496"/>
          <a:ext cx="196343" cy="1065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0.49873</cdr:x>
      <cdr:y>0.40829</cdr:y>
    </cdr:from>
    <cdr:to>
      <cdr:x>0.82763</cdr:x>
      <cdr:y>0.53982</cdr:y>
    </cdr:to>
    <cdr:sp macro="" textlink="">
      <cdr:nvSpPr>
        <cdr:cNvPr id="3" name="Text Box 2"/>
        <cdr:cNvSpPr txBox="1"/>
      </cdr:nvSpPr>
      <cdr:spPr>
        <a:xfrm xmlns:a="http://schemas.openxmlformats.org/drawingml/2006/main">
          <a:off x="1037815" y="835862"/>
          <a:ext cx="684398" cy="2692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bg1"/>
              </a:solidFill>
            </a:rPr>
            <a:t>1,666</a:t>
          </a:r>
        </a:p>
      </cdr:txBody>
    </cdr:sp>
  </cdr:relSizeAnchor>
  <cdr:relSizeAnchor xmlns:cdr="http://schemas.openxmlformats.org/drawingml/2006/chartDrawing">
    <cdr:from>
      <cdr:x>0.30463</cdr:x>
      <cdr:y>0.43843</cdr:y>
    </cdr:from>
    <cdr:to>
      <cdr:x>0.56883</cdr:x>
      <cdr:y>0.54256</cdr:y>
    </cdr:to>
    <cdr:sp macro="" textlink="">
      <cdr:nvSpPr>
        <cdr:cNvPr id="4" name="Text Box 3"/>
        <cdr:cNvSpPr txBox="1"/>
      </cdr:nvSpPr>
      <cdr:spPr>
        <a:xfrm xmlns:a="http://schemas.openxmlformats.org/drawingml/2006/main">
          <a:off x="633909" y="897571"/>
          <a:ext cx="549762" cy="2131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solidFill>
                <a:schemeClr val="bg1"/>
              </a:solidFill>
            </a:rPr>
            <a:t>1,770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wtg77908</dc:creator>
  <cp:lastModifiedBy>Goldman, Taneika (DBHDS)</cp:lastModifiedBy>
  <cp:revision>2</cp:revision>
  <dcterms:created xsi:type="dcterms:W3CDTF">2023-11-20T17:23:00Z</dcterms:created>
  <dcterms:modified xsi:type="dcterms:W3CDTF">2023-11-20T17:23:00Z</dcterms:modified>
</cp:coreProperties>
</file>