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2503"/>
        <w:gridCol w:w="12780"/>
      </w:tblGrid>
      <w:tr w:rsidR="00776116" w:rsidRPr="00FB6377" w14:paraId="444BDA49" w14:textId="77777777" w:rsidTr="007A5FB4">
        <w:trPr>
          <w:gridBefore w:val="1"/>
          <w:wBefore w:w="12" w:type="dxa"/>
          <w:cantSplit/>
        </w:trPr>
        <w:tc>
          <w:tcPr>
            <w:tcW w:w="15283" w:type="dxa"/>
            <w:gridSpan w:val="2"/>
            <w:shd w:val="pct12" w:color="008080" w:fill="33CCCC"/>
          </w:tcPr>
          <w:p w14:paraId="12438B83" w14:textId="155A3AA0" w:rsidR="00D83296" w:rsidRPr="00FB6377" w:rsidRDefault="00776116" w:rsidP="000B5314">
            <w:pPr>
              <w:pStyle w:val="BlockLabel"/>
              <w:rPr>
                <w:rFonts w:asciiTheme="minorHAnsi" w:hAnsiTheme="minorHAnsi" w:cstheme="minorHAnsi"/>
                <w:szCs w:val="24"/>
                <w:lang w:val="en-AU"/>
              </w:rPr>
            </w:pPr>
            <w:r w:rsidRPr="00FB6377">
              <w:rPr>
                <w:rFonts w:asciiTheme="minorHAnsi" w:hAnsiTheme="minorHAnsi" w:cstheme="minorHAnsi"/>
                <w:szCs w:val="24"/>
                <w:lang w:val="en-AU"/>
              </w:rPr>
              <w:t>MEETING DETAILS</w:t>
            </w:r>
          </w:p>
        </w:tc>
      </w:tr>
      <w:tr w:rsidR="00776116" w:rsidRPr="00FB6377" w14:paraId="1116A8C4" w14:textId="77777777" w:rsidTr="007A5FB4">
        <w:trPr>
          <w:gridBefore w:val="1"/>
          <w:wBefore w:w="12" w:type="dxa"/>
          <w:cantSplit/>
        </w:trPr>
        <w:tc>
          <w:tcPr>
            <w:tcW w:w="2503" w:type="dxa"/>
          </w:tcPr>
          <w:p w14:paraId="2D01F71D" w14:textId="77777777" w:rsidR="00776116" w:rsidRPr="00FB6377" w:rsidRDefault="00776116" w:rsidP="00B64029">
            <w:pPr>
              <w:rPr>
                <w:rFonts w:asciiTheme="minorHAnsi" w:hAnsiTheme="minorHAnsi" w:cstheme="minorHAnsi"/>
                <w:szCs w:val="24"/>
              </w:rPr>
            </w:pPr>
            <w:r w:rsidRPr="00FB6377">
              <w:rPr>
                <w:rFonts w:asciiTheme="minorHAnsi" w:hAnsiTheme="minorHAnsi" w:cstheme="minorHAnsi"/>
                <w:b/>
                <w:szCs w:val="24"/>
              </w:rPr>
              <w:t>Date and time:</w:t>
            </w:r>
          </w:p>
        </w:tc>
        <w:tc>
          <w:tcPr>
            <w:tcW w:w="12780" w:type="dxa"/>
          </w:tcPr>
          <w:p w14:paraId="3F71F026" w14:textId="29DFAAE1" w:rsidR="00776116" w:rsidRPr="00FB6377" w:rsidRDefault="00F93B0D" w:rsidP="00E33729">
            <w:pPr>
              <w:rPr>
                <w:rFonts w:asciiTheme="minorHAnsi" w:hAnsiTheme="minorHAnsi" w:cstheme="minorHAnsi"/>
                <w:szCs w:val="24"/>
              </w:rPr>
            </w:pPr>
            <w:r>
              <w:rPr>
                <w:rFonts w:asciiTheme="minorHAnsi" w:hAnsiTheme="minorHAnsi" w:cstheme="minorHAnsi"/>
                <w:szCs w:val="24"/>
              </w:rPr>
              <w:t>April 19</w:t>
            </w:r>
            <w:r w:rsidR="00766A1F">
              <w:rPr>
                <w:rFonts w:asciiTheme="minorHAnsi" w:hAnsiTheme="minorHAnsi" w:cstheme="minorHAnsi"/>
                <w:szCs w:val="24"/>
              </w:rPr>
              <w:t xml:space="preserve">, </w:t>
            </w:r>
            <w:proofErr w:type="gramStart"/>
            <w:r w:rsidR="00766A1F">
              <w:rPr>
                <w:rFonts w:asciiTheme="minorHAnsi" w:hAnsiTheme="minorHAnsi" w:cstheme="minorHAnsi"/>
                <w:szCs w:val="24"/>
              </w:rPr>
              <w:t>2023</w:t>
            </w:r>
            <w:proofErr w:type="gramEnd"/>
            <w:r w:rsidR="00766A1F">
              <w:rPr>
                <w:rFonts w:asciiTheme="minorHAnsi" w:hAnsiTheme="minorHAnsi" w:cstheme="minorHAnsi"/>
                <w:szCs w:val="24"/>
              </w:rPr>
              <w:t xml:space="preserve"> 10am </w:t>
            </w:r>
          </w:p>
        </w:tc>
      </w:tr>
      <w:tr w:rsidR="00776116" w:rsidRPr="00FB6377" w14:paraId="1417DABB" w14:textId="77777777" w:rsidTr="007A5FB4">
        <w:trPr>
          <w:gridBefore w:val="1"/>
          <w:wBefore w:w="12" w:type="dxa"/>
          <w:cantSplit/>
        </w:trPr>
        <w:tc>
          <w:tcPr>
            <w:tcW w:w="2503" w:type="dxa"/>
          </w:tcPr>
          <w:p w14:paraId="2D551B34" w14:textId="77777777" w:rsidR="00776116" w:rsidRPr="00FB6377" w:rsidRDefault="00776116" w:rsidP="00B64029">
            <w:pPr>
              <w:rPr>
                <w:rFonts w:asciiTheme="minorHAnsi" w:hAnsiTheme="minorHAnsi" w:cstheme="minorHAnsi"/>
                <w:b/>
                <w:szCs w:val="24"/>
              </w:rPr>
            </w:pPr>
            <w:r w:rsidRPr="00FB6377">
              <w:rPr>
                <w:rFonts w:asciiTheme="minorHAnsi" w:hAnsiTheme="minorHAnsi" w:cstheme="minorHAnsi"/>
                <w:b/>
                <w:szCs w:val="24"/>
              </w:rPr>
              <w:t>Venue:</w:t>
            </w:r>
          </w:p>
        </w:tc>
        <w:tc>
          <w:tcPr>
            <w:tcW w:w="12780" w:type="dxa"/>
          </w:tcPr>
          <w:p w14:paraId="350175FA" w14:textId="50BF4DB0" w:rsidR="00776116" w:rsidRPr="00FB6377" w:rsidRDefault="00E33729" w:rsidP="00E33729">
            <w:pPr>
              <w:rPr>
                <w:rFonts w:asciiTheme="minorHAnsi" w:hAnsiTheme="minorHAnsi" w:cstheme="minorHAnsi"/>
                <w:szCs w:val="24"/>
              </w:rPr>
            </w:pPr>
            <w:r w:rsidRPr="00FB6377">
              <w:rPr>
                <w:rFonts w:asciiTheme="minorHAnsi" w:hAnsiTheme="minorHAnsi" w:cstheme="minorHAnsi"/>
                <w:szCs w:val="24"/>
              </w:rPr>
              <w:t xml:space="preserve">Virtual through </w:t>
            </w:r>
            <w:r w:rsidR="00981848" w:rsidRPr="00FB6377">
              <w:rPr>
                <w:rFonts w:asciiTheme="minorHAnsi" w:hAnsiTheme="minorHAnsi" w:cstheme="minorHAnsi"/>
                <w:szCs w:val="24"/>
              </w:rPr>
              <w:t>Zoom</w:t>
            </w:r>
            <w:r w:rsidRPr="00FB6377">
              <w:rPr>
                <w:rFonts w:asciiTheme="minorHAnsi" w:hAnsiTheme="minorHAnsi" w:cstheme="minorHAnsi"/>
                <w:szCs w:val="24"/>
              </w:rPr>
              <w:t xml:space="preserve"> </w:t>
            </w:r>
          </w:p>
        </w:tc>
      </w:tr>
      <w:tr w:rsidR="00776116" w:rsidRPr="00FB6377" w14:paraId="0BB0FC57" w14:textId="77777777" w:rsidTr="007A5FB4">
        <w:trPr>
          <w:gridBefore w:val="1"/>
          <w:wBefore w:w="12" w:type="dxa"/>
          <w:cantSplit/>
        </w:trPr>
        <w:tc>
          <w:tcPr>
            <w:tcW w:w="15283" w:type="dxa"/>
            <w:gridSpan w:val="2"/>
            <w:shd w:val="pct12" w:color="008080" w:fill="33CCCC"/>
          </w:tcPr>
          <w:p w14:paraId="722EE26A" w14:textId="77777777" w:rsidR="00776116" w:rsidRPr="00FB6377" w:rsidRDefault="00776116" w:rsidP="00B64029">
            <w:pPr>
              <w:pStyle w:val="BlockLabel"/>
              <w:rPr>
                <w:rFonts w:asciiTheme="minorHAnsi" w:hAnsiTheme="minorHAnsi" w:cstheme="minorHAnsi"/>
                <w:szCs w:val="24"/>
                <w:lang w:val="en-AU"/>
              </w:rPr>
            </w:pPr>
            <w:r w:rsidRPr="00FB6377">
              <w:rPr>
                <w:rFonts w:asciiTheme="minorHAnsi" w:hAnsiTheme="minorHAnsi" w:cstheme="minorHAnsi"/>
                <w:szCs w:val="24"/>
                <w:lang w:val="en-AU"/>
              </w:rPr>
              <w:t>COUNCIL DEMOGRAPHICS</w:t>
            </w:r>
          </w:p>
        </w:tc>
      </w:tr>
      <w:tr w:rsidR="00776116" w:rsidRPr="00FB6377" w14:paraId="20CD0410" w14:textId="77777777" w:rsidTr="007A5FB4">
        <w:trPr>
          <w:cantSplit/>
          <w:trHeight w:val="277"/>
        </w:trPr>
        <w:tc>
          <w:tcPr>
            <w:tcW w:w="15295" w:type="dxa"/>
            <w:gridSpan w:val="3"/>
          </w:tcPr>
          <w:p w14:paraId="1FCD4496" w14:textId="02AA2ED6" w:rsidR="00776116" w:rsidRPr="00FB6377" w:rsidRDefault="000B5314" w:rsidP="001B2B2F">
            <w:pPr>
              <w:jc w:val="center"/>
              <w:rPr>
                <w:rFonts w:asciiTheme="minorHAnsi" w:hAnsiTheme="minorHAnsi" w:cstheme="minorHAnsi"/>
                <w:i/>
                <w:szCs w:val="24"/>
              </w:rPr>
            </w:pPr>
            <w:r w:rsidRPr="00FB6377">
              <w:rPr>
                <w:rFonts w:asciiTheme="minorHAnsi" w:hAnsiTheme="minorHAnsi" w:cstheme="minorHAnsi"/>
                <w:i/>
                <w:szCs w:val="24"/>
              </w:rPr>
              <w:br/>
            </w:r>
          </w:p>
        </w:tc>
      </w:tr>
      <w:tr w:rsidR="00776116" w:rsidRPr="00FB6377" w14:paraId="46C1F1B4" w14:textId="77777777" w:rsidTr="007A5FB4">
        <w:trPr>
          <w:cantSplit/>
          <w:trHeight w:val="1385"/>
        </w:trPr>
        <w:tc>
          <w:tcPr>
            <w:tcW w:w="2515" w:type="dxa"/>
            <w:gridSpan w:val="2"/>
          </w:tcPr>
          <w:p w14:paraId="74219DEB" w14:textId="77777777" w:rsidR="00776116" w:rsidRPr="00FB6377" w:rsidRDefault="00776116" w:rsidP="00B64029">
            <w:pPr>
              <w:rPr>
                <w:rFonts w:asciiTheme="minorHAnsi" w:hAnsiTheme="minorHAnsi" w:cstheme="minorHAnsi"/>
                <w:b/>
                <w:szCs w:val="24"/>
              </w:rPr>
            </w:pPr>
            <w:r w:rsidRPr="00FB6377">
              <w:rPr>
                <w:rFonts w:asciiTheme="minorHAnsi" w:hAnsiTheme="minorHAnsi" w:cstheme="minorHAnsi"/>
                <w:b/>
                <w:szCs w:val="24"/>
              </w:rPr>
              <w:t>Present</w:t>
            </w:r>
          </w:p>
        </w:tc>
        <w:tc>
          <w:tcPr>
            <w:tcW w:w="12780" w:type="dxa"/>
          </w:tcPr>
          <w:p w14:paraId="48B444D8" w14:textId="5C343FDE" w:rsidR="00776116" w:rsidRPr="00FB6377" w:rsidDel="00D130CE" w:rsidRDefault="00B755A1" w:rsidP="00BD2C89">
            <w:pPr>
              <w:rPr>
                <w:rFonts w:asciiTheme="minorHAnsi" w:hAnsiTheme="minorHAnsi" w:cstheme="minorHAnsi"/>
                <w:bCs/>
                <w:color w:val="000000" w:themeColor="text1"/>
                <w:szCs w:val="24"/>
              </w:rPr>
            </w:pPr>
            <w:r w:rsidRPr="00FB6377">
              <w:rPr>
                <w:rFonts w:asciiTheme="minorHAnsi" w:hAnsiTheme="minorHAnsi" w:cstheme="minorHAnsi"/>
                <w:bCs/>
                <w:color w:val="000000" w:themeColor="text1"/>
                <w:szCs w:val="24"/>
              </w:rPr>
              <w:t xml:space="preserve">Bruce </w:t>
            </w:r>
            <w:proofErr w:type="spellStart"/>
            <w:r w:rsidRPr="00FB6377">
              <w:rPr>
                <w:rFonts w:asciiTheme="minorHAnsi" w:hAnsiTheme="minorHAnsi" w:cstheme="minorHAnsi"/>
                <w:bCs/>
                <w:color w:val="000000" w:themeColor="text1"/>
                <w:szCs w:val="24"/>
              </w:rPr>
              <w:t>Cruser</w:t>
            </w:r>
            <w:proofErr w:type="spellEnd"/>
            <w:r w:rsidRPr="00FB6377">
              <w:rPr>
                <w:rFonts w:asciiTheme="minorHAnsi" w:hAnsiTheme="minorHAnsi" w:cstheme="minorHAnsi"/>
                <w:bCs/>
                <w:color w:val="000000" w:themeColor="text1"/>
                <w:szCs w:val="24"/>
              </w:rPr>
              <w:t xml:space="preserve"> (MHAV)</w:t>
            </w:r>
            <w:r>
              <w:rPr>
                <w:rFonts w:asciiTheme="minorHAnsi" w:hAnsiTheme="minorHAnsi" w:cstheme="minorHAnsi"/>
                <w:bCs/>
                <w:color w:val="000000" w:themeColor="text1"/>
                <w:szCs w:val="24"/>
              </w:rPr>
              <w:t xml:space="preserve">; </w:t>
            </w:r>
            <w:r w:rsidRPr="00FB6377">
              <w:rPr>
                <w:rFonts w:asciiTheme="minorHAnsi" w:hAnsiTheme="minorHAnsi" w:cstheme="minorHAnsi"/>
                <w:bCs/>
                <w:color w:val="000000" w:themeColor="text1"/>
                <w:szCs w:val="24"/>
              </w:rPr>
              <w:t xml:space="preserve">Nathanael Rudney (DBHDS); </w:t>
            </w:r>
            <w:r w:rsidR="00766A1F">
              <w:rPr>
                <w:rFonts w:asciiTheme="minorHAnsi" w:hAnsiTheme="minorHAnsi" w:cstheme="minorHAnsi"/>
                <w:bCs/>
                <w:color w:val="000000" w:themeColor="text1"/>
                <w:szCs w:val="24"/>
              </w:rPr>
              <w:t xml:space="preserve">Eli Bouldin-Clopton (On Our Own of Charlottesville), </w:t>
            </w:r>
            <w:r>
              <w:rPr>
                <w:rFonts w:asciiTheme="minorHAnsi" w:hAnsiTheme="minorHAnsi" w:cstheme="minorHAnsi"/>
                <w:bCs/>
                <w:color w:val="000000" w:themeColor="text1"/>
                <w:szCs w:val="24"/>
              </w:rPr>
              <w:t xml:space="preserve">Jeff Van </w:t>
            </w:r>
            <w:proofErr w:type="spellStart"/>
            <w:r>
              <w:rPr>
                <w:rFonts w:asciiTheme="minorHAnsi" w:hAnsiTheme="minorHAnsi" w:cstheme="minorHAnsi"/>
                <w:bCs/>
                <w:color w:val="000000" w:themeColor="text1"/>
                <w:szCs w:val="24"/>
              </w:rPr>
              <w:t>Arnam</w:t>
            </w:r>
            <w:proofErr w:type="spellEnd"/>
            <w:r>
              <w:rPr>
                <w:rFonts w:asciiTheme="minorHAnsi" w:hAnsiTheme="minorHAnsi" w:cstheme="minorHAnsi"/>
                <w:bCs/>
                <w:color w:val="000000" w:themeColor="text1"/>
                <w:szCs w:val="24"/>
              </w:rPr>
              <w:t xml:space="preserve"> (DBHDS); Tara Belfast-Hurd (DBHDS); </w:t>
            </w:r>
            <w:r w:rsidRPr="00FB6377">
              <w:rPr>
                <w:rFonts w:asciiTheme="minorHAnsi" w:hAnsiTheme="minorHAnsi" w:cstheme="minorHAnsi"/>
                <w:bCs/>
                <w:color w:val="000000" w:themeColor="text1"/>
                <w:szCs w:val="24"/>
              </w:rPr>
              <w:t xml:space="preserve">Hilary Piland (VACSB); Heather Pate (Robin’s Hope); </w:t>
            </w:r>
            <w:r>
              <w:rPr>
                <w:rFonts w:asciiTheme="minorHAnsi" w:hAnsiTheme="minorHAnsi" w:cstheme="minorHAnsi"/>
                <w:bCs/>
                <w:color w:val="000000" w:themeColor="text1"/>
                <w:szCs w:val="24"/>
              </w:rPr>
              <w:t xml:space="preserve">Teri Nunley (DARS); </w:t>
            </w:r>
            <w:r w:rsidR="00F6019A">
              <w:rPr>
                <w:rFonts w:asciiTheme="minorHAnsi" w:hAnsiTheme="minorHAnsi" w:cstheme="minorHAnsi"/>
                <w:bCs/>
                <w:color w:val="000000" w:themeColor="text1"/>
                <w:szCs w:val="24"/>
              </w:rPr>
              <w:t xml:space="preserve">Livia Jenson (DJJ); Mary </w:t>
            </w:r>
            <w:proofErr w:type="spellStart"/>
            <w:r w:rsidR="00F6019A">
              <w:rPr>
                <w:rFonts w:asciiTheme="minorHAnsi" w:hAnsiTheme="minorHAnsi" w:cstheme="minorHAnsi"/>
                <w:bCs/>
                <w:color w:val="000000" w:themeColor="text1"/>
                <w:szCs w:val="24"/>
              </w:rPr>
              <w:t>Ottinot</w:t>
            </w:r>
            <w:proofErr w:type="spellEnd"/>
            <w:r w:rsidR="00F6019A">
              <w:rPr>
                <w:rFonts w:asciiTheme="minorHAnsi" w:hAnsiTheme="minorHAnsi" w:cstheme="minorHAnsi"/>
                <w:bCs/>
                <w:color w:val="000000" w:themeColor="text1"/>
                <w:szCs w:val="24"/>
              </w:rPr>
              <w:t xml:space="preserve"> (RN/Parent); </w:t>
            </w:r>
            <w:r w:rsidR="00E33729" w:rsidRPr="00FB6377">
              <w:rPr>
                <w:rFonts w:asciiTheme="minorHAnsi" w:hAnsiTheme="minorHAnsi" w:cstheme="minorHAnsi"/>
                <w:bCs/>
                <w:color w:val="000000" w:themeColor="text1"/>
                <w:szCs w:val="24"/>
              </w:rPr>
              <w:t>Patrice Beard (Parent</w:t>
            </w:r>
            <w:r w:rsidR="00F6019A">
              <w:rPr>
                <w:rFonts w:asciiTheme="minorHAnsi" w:hAnsiTheme="minorHAnsi" w:cstheme="minorHAnsi"/>
                <w:bCs/>
                <w:color w:val="000000" w:themeColor="text1"/>
                <w:szCs w:val="24"/>
              </w:rPr>
              <w:t>/</w:t>
            </w:r>
            <w:r w:rsidR="00E33729" w:rsidRPr="00FB6377">
              <w:rPr>
                <w:rFonts w:asciiTheme="minorHAnsi" w:hAnsiTheme="minorHAnsi" w:cstheme="minorHAnsi"/>
                <w:bCs/>
                <w:color w:val="000000" w:themeColor="text1"/>
                <w:szCs w:val="24"/>
              </w:rPr>
              <w:t xml:space="preserve">Partnership for People with Disabilities); </w:t>
            </w:r>
            <w:r w:rsidR="00E37D9D">
              <w:rPr>
                <w:rFonts w:asciiTheme="minorHAnsi" w:hAnsiTheme="minorHAnsi" w:cstheme="minorHAnsi"/>
                <w:bCs/>
                <w:color w:val="000000" w:themeColor="text1"/>
                <w:szCs w:val="24"/>
              </w:rPr>
              <w:t>Patricia Parham (DO</w:t>
            </w:r>
            <w:r w:rsidR="00C12CB3">
              <w:rPr>
                <w:rFonts w:asciiTheme="minorHAnsi" w:hAnsiTheme="minorHAnsi" w:cstheme="minorHAnsi"/>
                <w:bCs/>
                <w:color w:val="000000" w:themeColor="text1"/>
                <w:szCs w:val="24"/>
              </w:rPr>
              <w:t>C</w:t>
            </w:r>
            <w:r w:rsidR="00E37D9D">
              <w:rPr>
                <w:rFonts w:asciiTheme="minorHAnsi" w:hAnsiTheme="minorHAnsi" w:cstheme="minorHAnsi"/>
                <w:bCs/>
                <w:color w:val="000000" w:themeColor="text1"/>
                <w:szCs w:val="24"/>
              </w:rPr>
              <w:t xml:space="preserve">); </w:t>
            </w:r>
            <w:r w:rsidR="00F6019A" w:rsidRPr="00F6019A">
              <w:rPr>
                <w:rFonts w:asciiTheme="minorHAnsi" w:hAnsiTheme="minorHAnsi" w:cstheme="minorHAnsi"/>
                <w:bCs/>
                <w:color w:val="000000" w:themeColor="text1"/>
                <w:szCs w:val="24"/>
              </w:rPr>
              <w:t>Caitlin Mabry (NAMI);</w:t>
            </w:r>
            <w:r w:rsidR="00F6019A">
              <w:rPr>
                <w:rFonts w:asciiTheme="minorHAnsi" w:hAnsiTheme="minorHAnsi" w:cstheme="minorHAnsi"/>
                <w:bCs/>
                <w:color w:val="000000" w:themeColor="text1"/>
                <w:szCs w:val="24"/>
              </w:rPr>
              <w:t xml:space="preserve"> </w:t>
            </w:r>
            <w:r w:rsidR="00D74262">
              <w:rPr>
                <w:rFonts w:asciiTheme="minorHAnsi" w:hAnsiTheme="minorHAnsi" w:cstheme="minorHAnsi"/>
                <w:bCs/>
                <w:color w:val="000000" w:themeColor="text1"/>
                <w:szCs w:val="24"/>
              </w:rPr>
              <w:t>Nick Pappas</w:t>
            </w:r>
            <w:r w:rsidR="00747A1A">
              <w:rPr>
                <w:rFonts w:asciiTheme="minorHAnsi" w:hAnsiTheme="minorHAnsi" w:cstheme="minorHAnsi"/>
                <w:bCs/>
                <w:color w:val="000000" w:themeColor="text1"/>
                <w:szCs w:val="24"/>
              </w:rPr>
              <w:t xml:space="preserve"> (Peer/Advocate)</w:t>
            </w:r>
            <w:r w:rsidR="00D74262">
              <w:rPr>
                <w:rFonts w:asciiTheme="minorHAnsi" w:hAnsiTheme="minorHAnsi" w:cstheme="minorHAnsi"/>
                <w:bCs/>
                <w:color w:val="000000" w:themeColor="text1"/>
                <w:szCs w:val="24"/>
              </w:rPr>
              <w:t xml:space="preserve">; Justin Wallace (VDH); </w:t>
            </w:r>
            <w:proofErr w:type="spellStart"/>
            <w:r w:rsidR="00D74262">
              <w:rPr>
                <w:rFonts w:asciiTheme="minorHAnsi" w:hAnsiTheme="minorHAnsi" w:cstheme="minorHAnsi"/>
                <w:bCs/>
                <w:color w:val="000000" w:themeColor="text1"/>
                <w:szCs w:val="24"/>
              </w:rPr>
              <w:t>Dreamel</w:t>
            </w:r>
            <w:proofErr w:type="spellEnd"/>
            <w:r w:rsidR="00D74262">
              <w:rPr>
                <w:rFonts w:asciiTheme="minorHAnsi" w:hAnsiTheme="minorHAnsi" w:cstheme="minorHAnsi"/>
                <w:bCs/>
                <w:color w:val="000000" w:themeColor="text1"/>
                <w:szCs w:val="24"/>
              </w:rPr>
              <w:t xml:space="preserve"> </w:t>
            </w:r>
            <w:proofErr w:type="spellStart"/>
            <w:r w:rsidR="00D74262">
              <w:rPr>
                <w:rFonts w:asciiTheme="minorHAnsi" w:hAnsiTheme="minorHAnsi" w:cstheme="minorHAnsi"/>
                <w:bCs/>
                <w:color w:val="000000" w:themeColor="text1"/>
                <w:szCs w:val="24"/>
              </w:rPr>
              <w:t>Spady</w:t>
            </w:r>
            <w:proofErr w:type="spellEnd"/>
            <w:r w:rsidR="00D74262">
              <w:rPr>
                <w:rFonts w:asciiTheme="minorHAnsi" w:hAnsiTheme="minorHAnsi" w:cstheme="minorHAnsi"/>
                <w:bCs/>
                <w:color w:val="000000" w:themeColor="text1"/>
                <w:szCs w:val="24"/>
              </w:rPr>
              <w:t xml:space="preserve"> (. </w:t>
            </w:r>
            <w:proofErr w:type="gramStart"/>
            <w:r w:rsidR="00D74262">
              <w:rPr>
                <w:rFonts w:asciiTheme="minorHAnsi" w:hAnsiTheme="minorHAnsi" w:cstheme="minorHAnsi"/>
                <w:bCs/>
                <w:color w:val="000000" w:themeColor="text1"/>
                <w:szCs w:val="24"/>
              </w:rPr>
              <w:t>)</w:t>
            </w:r>
            <w:r w:rsidR="00736571">
              <w:rPr>
                <w:rFonts w:asciiTheme="minorHAnsi" w:hAnsiTheme="minorHAnsi" w:cstheme="minorHAnsi"/>
                <w:bCs/>
                <w:color w:val="000000" w:themeColor="text1"/>
                <w:szCs w:val="24"/>
              </w:rPr>
              <w:t>;</w:t>
            </w:r>
            <w:r w:rsidR="00C12CB3">
              <w:rPr>
                <w:rFonts w:asciiTheme="minorHAnsi" w:hAnsiTheme="minorHAnsi" w:cstheme="minorHAnsi"/>
                <w:bCs/>
                <w:color w:val="000000" w:themeColor="text1"/>
                <w:szCs w:val="24"/>
              </w:rPr>
              <w:t>Livia</w:t>
            </w:r>
            <w:proofErr w:type="gramEnd"/>
            <w:r w:rsidR="00C12CB3">
              <w:rPr>
                <w:rFonts w:asciiTheme="minorHAnsi" w:hAnsiTheme="minorHAnsi" w:cstheme="minorHAnsi"/>
                <w:bCs/>
                <w:color w:val="000000" w:themeColor="text1"/>
                <w:szCs w:val="24"/>
              </w:rPr>
              <w:t xml:space="preserve"> Jenson (DJJ)</w:t>
            </w:r>
            <w:r w:rsidR="00F93B0D">
              <w:rPr>
                <w:rFonts w:asciiTheme="minorHAnsi" w:hAnsiTheme="minorHAnsi" w:cstheme="minorHAnsi"/>
                <w:bCs/>
                <w:color w:val="000000" w:themeColor="text1"/>
                <w:szCs w:val="24"/>
              </w:rPr>
              <w:t xml:space="preserve">; </w:t>
            </w:r>
            <w:proofErr w:type="spellStart"/>
            <w:r w:rsidR="00F93B0D">
              <w:rPr>
                <w:rFonts w:asciiTheme="minorHAnsi" w:hAnsiTheme="minorHAnsi" w:cstheme="minorHAnsi"/>
                <w:bCs/>
                <w:color w:val="000000" w:themeColor="text1"/>
                <w:szCs w:val="24"/>
              </w:rPr>
              <w:t>Dreamel</w:t>
            </w:r>
            <w:proofErr w:type="spellEnd"/>
            <w:r w:rsidR="00F93B0D">
              <w:rPr>
                <w:rFonts w:asciiTheme="minorHAnsi" w:hAnsiTheme="minorHAnsi" w:cstheme="minorHAnsi"/>
                <w:bCs/>
                <w:color w:val="000000" w:themeColor="text1"/>
                <w:szCs w:val="24"/>
              </w:rPr>
              <w:t xml:space="preserve"> </w:t>
            </w:r>
            <w:proofErr w:type="spellStart"/>
            <w:r w:rsidR="00F93B0D">
              <w:rPr>
                <w:rFonts w:asciiTheme="minorHAnsi" w:hAnsiTheme="minorHAnsi" w:cstheme="minorHAnsi"/>
                <w:bCs/>
                <w:color w:val="000000" w:themeColor="text1"/>
                <w:szCs w:val="24"/>
              </w:rPr>
              <w:t>Spady</w:t>
            </w:r>
            <w:proofErr w:type="spellEnd"/>
            <w:r w:rsidR="00F93B0D">
              <w:rPr>
                <w:rFonts w:asciiTheme="minorHAnsi" w:hAnsiTheme="minorHAnsi" w:cstheme="minorHAnsi"/>
                <w:bCs/>
                <w:color w:val="000000" w:themeColor="text1"/>
                <w:szCs w:val="24"/>
              </w:rPr>
              <w:t xml:space="preserve">; </w:t>
            </w:r>
            <w:r w:rsidR="00F6019A">
              <w:rPr>
                <w:rFonts w:asciiTheme="minorHAnsi" w:hAnsiTheme="minorHAnsi" w:cstheme="minorHAnsi"/>
                <w:bCs/>
                <w:color w:val="000000" w:themeColor="text1"/>
                <w:szCs w:val="24"/>
              </w:rPr>
              <w:t>Cristy Corbin (FSPVA);</w:t>
            </w:r>
          </w:p>
        </w:tc>
      </w:tr>
      <w:tr w:rsidR="00776116" w:rsidRPr="00FB6377" w14:paraId="1F281FBF" w14:textId="77777777" w:rsidTr="007A5FB4">
        <w:trPr>
          <w:cantSplit/>
          <w:trHeight w:val="277"/>
        </w:trPr>
        <w:tc>
          <w:tcPr>
            <w:tcW w:w="2515" w:type="dxa"/>
            <w:gridSpan w:val="2"/>
          </w:tcPr>
          <w:p w14:paraId="19625B10" w14:textId="31EF13B0" w:rsidR="00776116" w:rsidRPr="00FB6377" w:rsidRDefault="000B5314" w:rsidP="0022713B">
            <w:pPr>
              <w:rPr>
                <w:rFonts w:asciiTheme="minorHAnsi" w:hAnsiTheme="minorHAnsi" w:cstheme="minorHAnsi"/>
                <w:b/>
                <w:szCs w:val="24"/>
              </w:rPr>
            </w:pPr>
            <w:r w:rsidRPr="00FB6377">
              <w:rPr>
                <w:rFonts w:asciiTheme="minorHAnsi" w:hAnsiTheme="minorHAnsi" w:cstheme="minorHAnsi"/>
                <w:b/>
                <w:szCs w:val="24"/>
              </w:rPr>
              <w:t>Guest</w:t>
            </w:r>
            <w:r w:rsidR="0022713B" w:rsidRPr="00FB6377">
              <w:rPr>
                <w:rFonts w:asciiTheme="minorHAnsi" w:hAnsiTheme="minorHAnsi" w:cstheme="minorHAnsi"/>
                <w:b/>
                <w:szCs w:val="24"/>
              </w:rPr>
              <w:t>(s)</w:t>
            </w:r>
          </w:p>
        </w:tc>
        <w:tc>
          <w:tcPr>
            <w:tcW w:w="12780" w:type="dxa"/>
          </w:tcPr>
          <w:p w14:paraId="6D4C3207" w14:textId="7A9DCE76" w:rsidR="00776116" w:rsidRPr="00FB6377" w:rsidRDefault="00B755A1" w:rsidP="001B2B2F">
            <w:pPr>
              <w:rPr>
                <w:rFonts w:asciiTheme="minorHAnsi" w:hAnsiTheme="minorHAnsi" w:cstheme="minorHAnsi"/>
                <w:bCs/>
                <w:color w:val="000000" w:themeColor="text1"/>
                <w:szCs w:val="24"/>
                <w:lang w:val="en-US"/>
              </w:rPr>
            </w:pPr>
            <w:proofErr w:type="spellStart"/>
            <w:r w:rsidRPr="00736571">
              <w:rPr>
                <w:rFonts w:asciiTheme="minorHAnsi" w:hAnsiTheme="minorHAnsi" w:cstheme="minorHAnsi"/>
                <w:bCs/>
                <w:color w:val="000000" w:themeColor="text1"/>
                <w:szCs w:val="24"/>
              </w:rPr>
              <w:t>Bently</w:t>
            </w:r>
            <w:proofErr w:type="spellEnd"/>
            <w:r w:rsidRPr="00736571">
              <w:rPr>
                <w:rFonts w:asciiTheme="minorHAnsi" w:hAnsiTheme="minorHAnsi" w:cstheme="minorHAnsi"/>
                <w:bCs/>
                <w:color w:val="000000" w:themeColor="text1"/>
                <w:szCs w:val="24"/>
              </w:rPr>
              <w:t xml:space="preserve"> Wood (President of VOCAL filling in for Heather </w:t>
            </w:r>
            <w:proofErr w:type="spellStart"/>
            <w:r w:rsidRPr="00736571">
              <w:rPr>
                <w:rFonts w:asciiTheme="minorHAnsi" w:hAnsiTheme="minorHAnsi" w:cstheme="minorHAnsi"/>
                <w:bCs/>
                <w:color w:val="000000" w:themeColor="text1"/>
                <w:szCs w:val="24"/>
              </w:rPr>
              <w:t>Orrock</w:t>
            </w:r>
            <w:proofErr w:type="spellEnd"/>
            <w:r w:rsidRPr="00736571">
              <w:rPr>
                <w:rFonts w:asciiTheme="minorHAnsi" w:hAnsiTheme="minorHAnsi" w:cstheme="minorHAnsi"/>
                <w:bCs/>
                <w:color w:val="000000" w:themeColor="text1"/>
                <w:szCs w:val="24"/>
              </w:rPr>
              <w:t>);</w:t>
            </w:r>
            <w:r>
              <w:rPr>
                <w:rFonts w:asciiTheme="minorHAnsi" w:hAnsiTheme="minorHAnsi" w:cstheme="minorHAnsi"/>
                <w:bCs/>
                <w:color w:val="000000" w:themeColor="text1"/>
                <w:szCs w:val="24"/>
              </w:rPr>
              <w:t xml:space="preserve"> Rebekah Cimino (DBHDS – replacing Tara); Ellen Radis (Advocates for Human Potential); </w:t>
            </w:r>
            <w:r w:rsidR="00D74262">
              <w:rPr>
                <w:rFonts w:asciiTheme="minorHAnsi" w:hAnsiTheme="minorHAnsi" w:cstheme="minorHAnsi"/>
                <w:bCs/>
                <w:color w:val="000000" w:themeColor="text1"/>
                <w:szCs w:val="24"/>
                <w:lang w:val="en-US"/>
              </w:rPr>
              <w:t xml:space="preserve">Beth </w:t>
            </w:r>
            <w:proofErr w:type="spellStart"/>
            <w:r w:rsidR="00D74262">
              <w:rPr>
                <w:rFonts w:asciiTheme="minorHAnsi" w:hAnsiTheme="minorHAnsi" w:cstheme="minorHAnsi"/>
                <w:bCs/>
                <w:color w:val="000000" w:themeColor="text1"/>
                <w:szCs w:val="24"/>
                <w:lang w:val="en-US"/>
              </w:rPr>
              <w:t>Marczynski</w:t>
            </w:r>
            <w:proofErr w:type="spellEnd"/>
            <w:r w:rsidR="00D74262">
              <w:rPr>
                <w:rFonts w:asciiTheme="minorHAnsi" w:hAnsiTheme="minorHAnsi" w:cstheme="minorHAnsi"/>
                <w:bCs/>
                <w:color w:val="000000" w:themeColor="text1"/>
                <w:szCs w:val="24"/>
                <w:lang w:val="en-US"/>
              </w:rPr>
              <w:t xml:space="preserve"> (Twin C</w:t>
            </w:r>
            <w:r>
              <w:rPr>
                <w:rFonts w:asciiTheme="minorHAnsi" w:hAnsiTheme="minorHAnsi" w:cstheme="minorHAnsi"/>
                <w:bCs/>
                <w:color w:val="000000" w:themeColor="text1"/>
                <w:szCs w:val="24"/>
                <w:lang w:val="en-US"/>
              </w:rPr>
              <w:t>ounty</w:t>
            </w:r>
            <w:r w:rsidR="00D74262">
              <w:rPr>
                <w:rFonts w:asciiTheme="minorHAnsi" w:hAnsiTheme="minorHAnsi" w:cstheme="minorHAnsi"/>
                <w:bCs/>
                <w:color w:val="000000" w:themeColor="text1"/>
                <w:szCs w:val="24"/>
                <w:lang w:val="en-US"/>
              </w:rPr>
              <w:t xml:space="preserve"> CSB)</w:t>
            </w:r>
            <w:r w:rsidR="00747A1A">
              <w:rPr>
                <w:rFonts w:asciiTheme="minorHAnsi" w:hAnsiTheme="minorHAnsi" w:cstheme="minorHAnsi"/>
                <w:bCs/>
                <w:color w:val="000000" w:themeColor="text1"/>
                <w:szCs w:val="24"/>
                <w:lang w:val="en-US"/>
              </w:rPr>
              <w:t xml:space="preserve">; </w:t>
            </w:r>
            <w:r w:rsidR="00F6019A">
              <w:rPr>
                <w:rFonts w:asciiTheme="minorHAnsi" w:hAnsiTheme="minorHAnsi" w:cstheme="minorHAnsi"/>
                <w:bCs/>
                <w:color w:val="000000" w:themeColor="text1"/>
                <w:szCs w:val="24"/>
              </w:rPr>
              <w:t xml:space="preserve">Megan Johnson (Grafton Schools); </w:t>
            </w:r>
            <w:r w:rsidR="00F93B0D">
              <w:rPr>
                <w:rFonts w:asciiTheme="minorHAnsi" w:hAnsiTheme="minorHAnsi" w:cstheme="minorHAnsi"/>
                <w:bCs/>
                <w:color w:val="000000" w:themeColor="text1"/>
                <w:szCs w:val="24"/>
              </w:rPr>
              <w:t>James Stewart (</w:t>
            </w:r>
            <w:r w:rsidR="00F6019A">
              <w:rPr>
                <w:rFonts w:asciiTheme="minorHAnsi" w:hAnsiTheme="minorHAnsi" w:cstheme="minorHAnsi"/>
                <w:bCs/>
                <w:color w:val="000000" w:themeColor="text1"/>
                <w:szCs w:val="24"/>
              </w:rPr>
              <w:t>CEO of Grafton Schools</w:t>
            </w:r>
            <w:r w:rsidR="00F93B0D">
              <w:rPr>
                <w:rFonts w:asciiTheme="minorHAnsi" w:hAnsiTheme="minorHAnsi" w:cstheme="minorHAnsi"/>
                <w:bCs/>
                <w:color w:val="000000" w:themeColor="text1"/>
                <w:szCs w:val="24"/>
              </w:rPr>
              <w:t xml:space="preserve">); </w:t>
            </w:r>
            <w:r w:rsidR="00F93B0D" w:rsidRPr="00736571">
              <w:rPr>
                <w:rFonts w:asciiTheme="minorHAnsi" w:hAnsiTheme="minorHAnsi" w:cstheme="minorHAnsi"/>
                <w:bCs/>
                <w:color w:val="000000" w:themeColor="text1"/>
                <w:szCs w:val="24"/>
              </w:rPr>
              <w:t xml:space="preserve">Alex </w:t>
            </w:r>
            <w:proofErr w:type="spellStart"/>
            <w:r w:rsidR="00F93B0D" w:rsidRPr="00736571">
              <w:rPr>
                <w:rFonts w:asciiTheme="minorHAnsi" w:hAnsiTheme="minorHAnsi" w:cstheme="minorHAnsi"/>
                <w:bCs/>
                <w:color w:val="000000" w:themeColor="text1"/>
                <w:szCs w:val="24"/>
              </w:rPr>
              <w:t>Javna</w:t>
            </w:r>
            <w:proofErr w:type="spellEnd"/>
            <w:r w:rsidR="00F6019A" w:rsidRPr="00736571">
              <w:rPr>
                <w:rFonts w:asciiTheme="minorHAnsi" w:hAnsiTheme="minorHAnsi" w:cstheme="minorHAnsi"/>
                <w:bCs/>
                <w:color w:val="000000" w:themeColor="text1"/>
                <w:szCs w:val="24"/>
              </w:rPr>
              <w:t xml:space="preserve"> (filling in for Kristinne Stone Student Services Specialist of DOE)</w:t>
            </w:r>
            <w:r w:rsidR="00F93B0D" w:rsidRPr="00F6019A">
              <w:rPr>
                <w:rFonts w:asciiTheme="minorHAnsi" w:hAnsiTheme="minorHAnsi" w:cstheme="minorHAnsi"/>
                <w:bCs/>
                <w:color w:val="000000" w:themeColor="text1"/>
                <w:szCs w:val="24"/>
                <w:highlight w:val="yellow"/>
              </w:rPr>
              <w:t>;</w:t>
            </w:r>
            <w:r w:rsidR="00F93B0D">
              <w:rPr>
                <w:rFonts w:asciiTheme="minorHAnsi" w:hAnsiTheme="minorHAnsi" w:cstheme="minorHAnsi"/>
                <w:bCs/>
                <w:color w:val="000000" w:themeColor="text1"/>
                <w:szCs w:val="24"/>
              </w:rPr>
              <w:t xml:space="preserve"> Nicole Brenner; Alan </w:t>
            </w:r>
            <w:proofErr w:type="spellStart"/>
            <w:r w:rsidR="00F93B0D">
              <w:rPr>
                <w:rFonts w:asciiTheme="minorHAnsi" w:hAnsiTheme="minorHAnsi" w:cstheme="minorHAnsi"/>
                <w:bCs/>
                <w:color w:val="000000" w:themeColor="text1"/>
                <w:szCs w:val="24"/>
              </w:rPr>
              <w:t>Marzilli</w:t>
            </w:r>
            <w:proofErr w:type="spellEnd"/>
            <w:r w:rsidR="00F93B0D">
              <w:rPr>
                <w:rFonts w:asciiTheme="minorHAnsi" w:hAnsiTheme="minorHAnsi" w:cstheme="minorHAnsi"/>
                <w:bCs/>
                <w:color w:val="000000" w:themeColor="text1"/>
                <w:szCs w:val="24"/>
              </w:rPr>
              <w:t xml:space="preserve"> (SAMHSA); and Jennifer Witten; </w:t>
            </w:r>
          </w:p>
        </w:tc>
      </w:tr>
      <w:tr w:rsidR="005F265C" w:rsidRPr="00FB6377" w14:paraId="7BA45714" w14:textId="77777777" w:rsidTr="007A5FB4">
        <w:trPr>
          <w:cantSplit/>
          <w:trHeight w:val="77"/>
        </w:trPr>
        <w:tc>
          <w:tcPr>
            <w:tcW w:w="2515" w:type="dxa"/>
            <w:gridSpan w:val="2"/>
          </w:tcPr>
          <w:p w14:paraId="615696C3" w14:textId="12412AF6" w:rsidR="005F265C" w:rsidRPr="00FB6377" w:rsidRDefault="005F265C" w:rsidP="005F265C">
            <w:pPr>
              <w:rPr>
                <w:rFonts w:asciiTheme="minorHAnsi" w:hAnsiTheme="minorHAnsi" w:cstheme="minorHAnsi"/>
                <w:b/>
                <w:szCs w:val="24"/>
              </w:rPr>
            </w:pPr>
            <w:r w:rsidRPr="00FB6377">
              <w:rPr>
                <w:rFonts w:asciiTheme="minorHAnsi" w:hAnsiTheme="minorHAnsi" w:cstheme="minorHAnsi"/>
                <w:b/>
                <w:szCs w:val="24"/>
              </w:rPr>
              <w:t>Unexcused Absences</w:t>
            </w:r>
          </w:p>
        </w:tc>
        <w:tc>
          <w:tcPr>
            <w:tcW w:w="12780" w:type="dxa"/>
          </w:tcPr>
          <w:p w14:paraId="51E28F68" w14:textId="70054090" w:rsidR="005F265C" w:rsidRPr="00FB6377" w:rsidRDefault="005F265C" w:rsidP="005F265C">
            <w:pPr>
              <w:rPr>
                <w:rFonts w:asciiTheme="minorHAnsi" w:hAnsiTheme="minorHAnsi" w:cstheme="minorHAnsi"/>
                <w:bCs/>
                <w:color w:val="000000" w:themeColor="text1"/>
                <w:szCs w:val="24"/>
              </w:rPr>
            </w:pPr>
          </w:p>
        </w:tc>
      </w:tr>
      <w:tr w:rsidR="005F265C" w:rsidRPr="00FB6377" w14:paraId="05E6487A" w14:textId="77777777" w:rsidTr="007A5FB4">
        <w:trPr>
          <w:cantSplit/>
          <w:trHeight w:val="277"/>
        </w:trPr>
        <w:tc>
          <w:tcPr>
            <w:tcW w:w="2515" w:type="dxa"/>
            <w:gridSpan w:val="2"/>
          </w:tcPr>
          <w:p w14:paraId="7CB2E1C0" w14:textId="4D5D5AEE" w:rsidR="005F265C" w:rsidRPr="00FB6377" w:rsidRDefault="005F265C" w:rsidP="005F265C">
            <w:pPr>
              <w:rPr>
                <w:rFonts w:asciiTheme="minorHAnsi" w:hAnsiTheme="minorHAnsi" w:cstheme="minorHAnsi"/>
                <w:b/>
                <w:szCs w:val="24"/>
              </w:rPr>
            </w:pPr>
            <w:r w:rsidRPr="00FB6377">
              <w:rPr>
                <w:rFonts w:asciiTheme="minorHAnsi" w:hAnsiTheme="minorHAnsi" w:cstheme="minorHAnsi"/>
                <w:b/>
                <w:szCs w:val="24"/>
              </w:rPr>
              <w:t>Excused Absences</w:t>
            </w:r>
          </w:p>
        </w:tc>
        <w:tc>
          <w:tcPr>
            <w:tcW w:w="12780" w:type="dxa"/>
          </w:tcPr>
          <w:p w14:paraId="758B8E7D" w14:textId="0E7F935C" w:rsidR="005F265C" w:rsidRPr="00FB6377" w:rsidRDefault="005F265C" w:rsidP="005F265C">
            <w:pPr>
              <w:rPr>
                <w:rFonts w:asciiTheme="minorHAnsi" w:hAnsiTheme="minorHAnsi" w:cstheme="minorHAnsi"/>
                <w:bCs/>
                <w:color w:val="000000" w:themeColor="text1"/>
                <w:szCs w:val="24"/>
              </w:rPr>
            </w:pPr>
          </w:p>
        </w:tc>
      </w:tr>
      <w:tr w:rsidR="005F265C" w:rsidRPr="00FB6377" w14:paraId="6E94217A" w14:textId="77777777" w:rsidTr="007A5FB4">
        <w:trPr>
          <w:cantSplit/>
          <w:trHeight w:val="287"/>
        </w:trPr>
        <w:tc>
          <w:tcPr>
            <w:tcW w:w="2515" w:type="dxa"/>
            <w:gridSpan w:val="2"/>
          </w:tcPr>
          <w:p w14:paraId="6AAD9359" w14:textId="77777777" w:rsidR="005F265C" w:rsidRPr="00FB6377" w:rsidRDefault="005F265C" w:rsidP="005F265C">
            <w:pPr>
              <w:rPr>
                <w:rFonts w:asciiTheme="minorHAnsi" w:hAnsiTheme="minorHAnsi" w:cstheme="minorHAnsi"/>
                <w:b/>
                <w:szCs w:val="24"/>
              </w:rPr>
            </w:pPr>
            <w:r w:rsidRPr="00FB6377">
              <w:rPr>
                <w:rFonts w:asciiTheme="minorHAnsi" w:hAnsiTheme="minorHAnsi" w:cstheme="minorHAnsi"/>
                <w:b/>
                <w:szCs w:val="24"/>
              </w:rPr>
              <w:t>Minutes Taken By</w:t>
            </w:r>
          </w:p>
        </w:tc>
        <w:tc>
          <w:tcPr>
            <w:tcW w:w="12780" w:type="dxa"/>
          </w:tcPr>
          <w:p w14:paraId="1FFAAB8E" w14:textId="1F22493B" w:rsidR="005F265C" w:rsidRPr="00FB6377" w:rsidRDefault="0058279D" w:rsidP="005F265C">
            <w:pPr>
              <w:rPr>
                <w:rFonts w:asciiTheme="minorHAnsi" w:hAnsiTheme="minorHAnsi" w:cstheme="minorHAnsi"/>
                <w:szCs w:val="24"/>
              </w:rPr>
            </w:pPr>
            <w:r>
              <w:rPr>
                <w:rFonts w:asciiTheme="minorHAnsi" w:hAnsiTheme="minorHAnsi" w:cstheme="minorHAnsi"/>
                <w:szCs w:val="24"/>
              </w:rPr>
              <w:t>Heather Pate</w:t>
            </w:r>
            <w:r w:rsidR="004435EB">
              <w:rPr>
                <w:rFonts w:asciiTheme="minorHAnsi" w:hAnsiTheme="minorHAnsi" w:cstheme="minorHAnsi"/>
                <w:szCs w:val="24"/>
              </w:rPr>
              <w:t>, Secretary</w:t>
            </w:r>
          </w:p>
        </w:tc>
      </w:tr>
      <w:tr w:rsidR="005F265C" w:rsidRPr="00FB6377" w14:paraId="352421DC" w14:textId="77777777" w:rsidTr="007A5FB4">
        <w:trPr>
          <w:cantSplit/>
          <w:trHeight w:val="98"/>
        </w:trPr>
        <w:tc>
          <w:tcPr>
            <w:tcW w:w="2515" w:type="dxa"/>
            <w:gridSpan w:val="2"/>
          </w:tcPr>
          <w:p w14:paraId="43D53CAE" w14:textId="77777777" w:rsidR="005F265C" w:rsidRPr="00FB6377" w:rsidRDefault="005F265C" w:rsidP="005F265C">
            <w:pPr>
              <w:rPr>
                <w:rFonts w:asciiTheme="minorHAnsi" w:hAnsiTheme="minorHAnsi" w:cstheme="minorHAnsi"/>
                <w:b/>
                <w:szCs w:val="24"/>
              </w:rPr>
            </w:pPr>
            <w:r w:rsidRPr="00FB6377">
              <w:rPr>
                <w:rFonts w:asciiTheme="minorHAnsi" w:hAnsiTheme="minorHAnsi" w:cstheme="minorHAnsi"/>
                <w:b/>
                <w:szCs w:val="24"/>
              </w:rPr>
              <w:t>Presiding Officer</w:t>
            </w:r>
          </w:p>
        </w:tc>
        <w:tc>
          <w:tcPr>
            <w:tcW w:w="12780" w:type="dxa"/>
          </w:tcPr>
          <w:p w14:paraId="6685C6AF" w14:textId="5975ED8F" w:rsidR="005F265C" w:rsidRPr="00FB6377" w:rsidRDefault="0058279D" w:rsidP="005F265C">
            <w:pPr>
              <w:rPr>
                <w:rFonts w:asciiTheme="minorHAnsi" w:hAnsiTheme="minorHAnsi" w:cstheme="minorHAnsi"/>
                <w:szCs w:val="24"/>
              </w:rPr>
            </w:pPr>
            <w:r>
              <w:rPr>
                <w:rFonts w:asciiTheme="minorHAnsi" w:hAnsiTheme="minorHAnsi" w:cstheme="minorHAnsi"/>
                <w:szCs w:val="24"/>
              </w:rPr>
              <w:t>Eli Bouldin Clopton</w:t>
            </w:r>
            <w:r w:rsidR="005F265C" w:rsidRPr="00FB6377">
              <w:rPr>
                <w:rFonts w:asciiTheme="minorHAnsi" w:hAnsiTheme="minorHAnsi" w:cstheme="minorHAnsi"/>
                <w:szCs w:val="24"/>
              </w:rPr>
              <w:t>, President</w:t>
            </w:r>
          </w:p>
        </w:tc>
      </w:tr>
      <w:tr w:rsidR="005F265C" w:rsidRPr="00FB6377" w14:paraId="376DBA78" w14:textId="77777777" w:rsidTr="007A5FB4">
        <w:trPr>
          <w:cantSplit/>
          <w:trHeight w:val="287"/>
        </w:trPr>
        <w:tc>
          <w:tcPr>
            <w:tcW w:w="2515" w:type="dxa"/>
            <w:gridSpan w:val="2"/>
          </w:tcPr>
          <w:p w14:paraId="4633B92E" w14:textId="77777777" w:rsidR="005F265C" w:rsidRPr="00FB6377" w:rsidRDefault="005F265C" w:rsidP="005F265C">
            <w:pPr>
              <w:rPr>
                <w:rFonts w:asciiTheme="minorHAnsi" w:hAnsiTheme="minorHAnsi" w:cstheme="minorHAnsi"/>
                <w:b/>
                <w:szCs w:val="24"/>
              </w:rPr>
            </w:pPr>
            <w:r w:rsidRPr="00FB6377">
              <w:rPr>
                <w:rFonts w:asciiTheme="minorHAnsi" w:hAnsiTheme="minorHAnsi" w:cstheme="minorHAnsi"/>
                <w:b/>
                <w:szCs w:val="24"/>
              </w:rPr>
              <w:t>Order Called</w:t>
            </w:r>
          </w:p>
        </w:tc>
        <w:tc>
          <w:tcPr>
            <w:tcW w:w="12780" w:type="dxa"/>
          </w:tcPr>
          <w:p w14:paraId="495405C2" w14:textId="337F0D63" w:rsidR="005F265C" w:rsidRPr="00FB6377" w:rsidRDefault="005F265C" w:rsidP="005F265C">
            <w:pPr>
              <w:rPr>
                <w:rFonts w:asciiTheme="minorHAnsi" w:hAnsiTheme="minorHAnsi" w:cstheme="minorHAnsi"/>
                <w:szCs w:val="24"/>
              </w:rPr>
            </w:pPr>
            <w:r w:rsidRPr="00FB6377">
              <w:rPr>
                <w:rFonts w:asciiTheme="minorHAnsi" w:hAnsiTheme="minorHAnsi" w:cstheme="minorHAnsi"/>
                <w:szCs w:val="24"/>
              </w:rPr>
              <w:t xml:space="preserve">Council convened at </w:t>
            </w:r>
            <w:r w:rsidR="00766A1F">
              <w:rPr>
                <w:rFonts w:asciiTheme="minorHAnsi" w:hAnsiTheme="minorHAnsi" w:cstheme="minorHAnsi"/>
                <w:szCs w:val="24"/>
              </w:rPr>
              <w:t>10:00 am</w:t>
            </w:r>
          </w:p>
        </w:tc>
      </w:tr>
    </w:tbl>
    <w:p w14:paraId="6E944F3A" w14:textId="6E664A65" w:rsidR="007A5FB4" w:rsidRPr="00FB6377" w:rsidRDefault="00D83296" w:rsidP="007A5FB4">
      <w:pPr>
        <w:pBdr>
          <w:bottom w:val="single" w:sz="6" w:space="1" w:color="auto"/>
        </w:pBdr>
        <w:rPr>
          <w:rFonts w:asciiTheme="minorHAnsi" w:hAnsiTheme="minorHAnsi" w:cstheme="minorHAnsi"/>
          <w:color w:val="000000" w:themeColor="text1"/>
          <w:szCs w:val="24"/>
        </w:rPr>
      </w:pPr>
      <w:r w:rsidRPr="00FB6377">
        <w:rPr>
          <w:rFonts w:asciiTheme="minorHAnsi" w:hAnsiTheme="minorHAnsi" w:cstheme="minorHAnsi"/>
          <w:b/>
          <w:szCs w:val="24"/>
        </w:rPr>
        <w:br/>
      </w:r>
      <w:r w:rsidR="00776116" w:rsidRPr="00FB6377">
        <w:rPr>
          <w:rFonts w:asciiTheme="minorHAnsi" w:hAnsiTheme="minorHAnsi" w:cstheme="minorHAnsi"/>
          <w:color w:val="000000" w:themeColor="text1"/>
          <w:szCs w:val="24"/>
        </w:rPr>
        <w:t xml:space="preserve">Quorum </w:t>
      </w:r>
      <w:r w:rsidR="001869FE" w:rsidRPr="00FB6377">
        <w:rPr>
          <w:rFonts w:asciiTheme="minorHAnsi" w:hAnsiTheme="minorHAnsi" w:cstheme="minorHAnsi"/>
          <w:b/>
          <w:color w:val="000000" w:themeColor="text1"/>
          <w:szCs w:val="24"/>
        </w:rPr>
        <w:t>was</w:t>
      </w:r>
      <w:r w:rsidR="007964CF">
        <w:rPr>
          <w:rFonts w:asciiTheme="minorHAnsi" w:hAnsiTheme="minorHAnsi" w:cstheme="minorHAnsi"/>
          <w:b/>
          <w:color w:val="000000" w:themeColor="text1"/>
          <w:szCs w:val="24"/>
        </w:rPr>
        <w:t xml:space="preserve"> </w:t>
      </w:r>
      <w:r w:rsidR="00A82C27" w:rsidRPr="00FB6377">
        <w:rPr>
          <w:rFonts w:asciiTheme="minorHAnsi" w:hAnsiTheme="minorHAnsi" w:cstheme="minorHAnsi"/>
          <w:bCs/>
          <w:color w:val="000000" w:themeColor="text1"/>
          <w:szCs w:val="24"/>
        </w:rPr>
        <w:t>p</w:t>
      </w:r>
      <w:r w:rsidR="00776116" w:rsidRPr="00FB6377">
        <w:rPr>
          <w:rFonts w:asciiTheme="minorHAnsi" w:hAnsiTheme="minorHAnsi" w:cstheme="minorHAnsi"/>
          <w:color w:val="000000" w:themeColor="text1"/>
          <w:szCs w:val="24"/>
        </w:rPr>
        <w:t xml:space="preserve">resent </w:t>
      </w:r>
      <w:r w:rsidR="00A82C27" w:rsidRPr="00FB6377">
        <w:rPr>
          <w:rFonts w:asciiTheme="minorHAnsi" w:hAnsiTheme="minorHAnsi" w:cstheme="minorHAnsi"/>
          <w:color w:val="000000" w:themeColor="text1"/>
          <w:szCs w:val="24"/>
        </w:rPr>
        <w:t>in today’s meeting (requires 13</w:t>
      </w:r>
      <w:r w:rsidR="0036170A" w:rsidRPr="00FB6377">
        <w:rPr>
          <w:rFonts w:asciiTheme="minorHAnsi" w:hAnsiTheme="minorHAnsi" w:cstheme="minorHAnsi"/>
          <w:color w:val="000000" w:themeColor="text1"/>
          <w:szCs w:val="24"/>
        </w:rPr>
        <w:t xml:space="preserve"> members, a majority [7</w:t>
      </w:r>
      <w:r w:rsidR="00A82C27" w:rsidRPr="00FB6377">
        <w:rPr>
          <w:rFonts w:asciiTheme="minorHAnsi" w:hAnsiTheme="minorHAnsi" w:cstheme="minorHAnsi"/>
          <w:color w:val="000000" w:themeColor="text1"/>
          <w:szCs w:val="24"/>
        </w:rPr>
        <w:t xml:space="preserve"> out 13</w:t>
      </w:r>
      <w:r w:rsidR="00F63F42" w:rsidRPr="00FB6377">
        <w:rPr>
          <w:rFonts w:asciiTheme="minorHAnsi" w:hAnsiTheme="minorHAnsi" w:cstheme="minorHAnsi"/>
          <w:color w:val="000000" w:themeColor="text1"/>
          <w:szCs w:val="24"/>
        </w:rPr>
        <w:t>] of these members need be consumers/peers, advocates, and family members)</w:t>
      </w:r>
      <w:r w:rsidR="00B37D95" w:rsidRPr="00FB6377">
        <w:rPr>
          <w:rFonts w:asciiTheme="minorHAnsi" w:hAnsiTheme="minorHAnsi" w:cstheme="minorHAnsi"/>
          <w:color w:val="000000" w:themeColor="text1"/>
          <w:szCs w:val="24"/>
        </w:rPr>
        <w:t xml:space="preserve">  </w:t>
      </w:r>
    </w:p>
    <w:p w14:paraId="44152968" w14:textId="77777777" w:rsidR="007A5FB4" w:rsidRPr="00FB6377" w:rsidRDefault="007A5FB4" w:rsidP="007A5FB4">
      <w:pPr>
        <w:pBdr>
          <w:bottom w:val="single" w:sz="6" w:space="1" w:color="auto"/>
        </w:pBdr>
        <w:rPr>
          <w:rFonts w:asciiTheme="minorHAnsi" w:hAnsiTheme="minorHAnsi" w:cstheme="minorHAnsi"/>
          <w:b/>
          <w:szCs w:val="24"/>
        </w:rPr>
      </w:pPr>
    </w:p>
    <w:tbl>
      <w:tblPr>
        <w:tblpPr w:leftFromText="180" w:rightFromText="180" w:vertAnchor="text" w:tblpX="-7" w:tblpY="1"/>
        <w:tblOverlap w:val="never"/>
        <w:tblW w:w="15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
        <w:gridCol w:w="698"/>
        <w:gridCol w:w="2070"/>
        <w:gridCol w:w="9090"/>
        <w:gridCol w:w="3420"/>
      </w:tblGrid>
      <w:tr w:rsidR="007A5FB4" w:rsidRPr="00FB6377" w14:paraId="55BCCA24" w14:textId="77777777" w:rsidTr="007A5FB4">
        <w:trPr>
          <w:gridBefore w:val="1"/>
          <w:wBefore w:w="7" w:type="dxa"/>
          <w:tblHeader/>
        </w:trPr>
        <w:tc>
          <w:tcPr>
            <w:tcW w:w="698" w:type="dxa"/>
            <w:tcBorders>
              <w:top w:val="single" w:sz="12" w:space="0" w:color="auto"/>
            </w:tcBorders>
          </w:tcPr>
          <w:p w14:paraId="76D77CCD" w14:textId="3D9B1835" w:rsidR="007A5FB4" w:rsidRPr="00FB6377" w:rsidRDefault="007A5FB4" w:rsidP="00044BC8">
            <w:pPr>
              <w:rPr>
                <w:rFonts w:asciiTheme="minorHAnsi" w:hAnsiTheme="minorHAnsi" w:cstheme="minorHAnsi"/>
                <w:b/>
                <w:szCs w:val="24"/>
              </w:rPr>
            </w:pPr>
          </w:p>
        </w:tc>
        <w:tc>
          <w:tcPr>
            <w:tcW w:w="2070" w:type="dxa"/>
            <w:tcBorders>
              <w:top w:val="single" w:sz="12" w:space="0" w:color="auto"/>
            </w:tcBorders>
          </w:tcPr>
          <w:p w14:paraId="43DBC6A0" w14:textId="77777777" w:rsidR="007A5FB4" w:rsidRPr="00FB6377" w:rsidRDefault="007A5FB4" w:rsidP="0022713B">
            <w:pPr>
              <w:pStyle w:val="Heading2"/>
              <w:jc w:val="center"/>
              <w:rPr>
                <w:rFonts w:asciiTheme="minorHAnsi" w:hAnsiTheme="minorHAnsi" w:cstheme="minorHAnsi"/>
                <w:szCs w:val="24"/>
              </w:rPr>
            </w:pPr>
            <w:r w:rsidRPr="00FB6377">
              <w:rPr>
                <w:rFonts w:asciiTheme="minorHAnsi" w:hAnsiTheme="minorHAnsi" w:cstheme="minorHAnsi"/>
                <w:szCs w:val="24"/>
              </w:rPr>
              <w:t>Item</w:t>
            </w:r>
          </w:p>
        </w:tc>
        <w:tc>
          <w:tcPr>
            <w:tcW w:w="9090" w:type="dxa"/>
            <w:tcBorders>
              <w:top w:val="single" w:sz="12" w:space="0" w:color="auto"/>
            </w:tcBorders>
          </w:tcPr>
          <w:p w14:paraId="615FAF3B" w14:textId="1A84B491" w:rsidR="007A5FB4" w:rsidRPr="00FB6377" w:rsidRDefault="007A5FB4" w:rsidP="0022713B">
            <w:pPr>
              <w:pStyle w:val="Heading2"/>
              <w:jc w:val="center"/>
              <w:rPr>
                <w:rFonts w:asciiTheme="minorHAnsi" w:hAnsiTheme="minorHAnsi" w:cstheme="minorHAnsi"/>
                <w:szCs w:val="24"/>
              </w:rPr>
            </w:pPr>
            <w:r w:rsidRPr="00FB6377">
              <w:rPr>
                <w:rFonts w:asciiTheme="minorHAnsi" w:hAnsiTheme="minorHAnsi" w:cstheme="minorHAnsi"/>
                <w:szCs w:val="24"/>
              </w:rPr>
              <w:t>Discussion/Action</w:t>
            </w:r>
          </w:p>
        </w:tc>
        <w:tc>
          <w:tcPr>
            <w:tcW w:w="3420" w:type="dxa"/>
            <w:tcBorders>
              <w:top w:val="single" w:sz="12" w:space="0" w:color="auto"/>
            </w:tcBorders>
          </w:tcPr>
          <w:p w14:paraId="2ED252BC" w14:textId="77777777" w:rsidR="007A5FB4" w:rsidRPr="00FB6377" w:rsidRDefault="007A5FB4" w:rsidP="007A7458">
            <w:pPr>
              <w:tabs>
                <w:tab w:val="left" w:pos="4171"/>
              </w:tabs>
              <w:jc w:val="center"/>
              <w:rPr>
                <w:rFonts w:asciiTheme="minorHAnsi" w:hAnsiTheme="minorHAnsi" w:cstheme="minorHAnsi"/>
                <w:b/>
                <w:szCs w:val="24"/>
              </w:rPr>
            </w:pPr>
            <w:r w:rsidRPr="00FB6377">
              <w:rPr>
                <w:rFonts w:asciiTheme="minorHAnsi" w:hAnsiTheme="minorHAnsi" w:cstheme="minorHAnsi"/>
                <w:b/>
                <w:szCs w:val="24"/>
              </w:rPr>
              <w:t>Responsibility/Follow-Up (if applicable)</w:t>
            </w:r>
          </w:p>
        </w:tc>
      </w:tr>
      <w:tr w:rsidR="00484F8E" w:rsidRPr="00FB6377" w14:paraId="0FD9B81B" w14:textId="77777777" w:rsidTr="007A5FB4">
        <w:tblPrEx>
          <w:tblBorders>
            <w:top w:val="single" w:sz="6" w:space="0" w:color="auto"/>
            <w:left w:val="single" w:sz="6" w:space="0" w:color="auto"/>
            <w:bottom w:val="single" w:sz="6" w:space="0" w:color="auto"/>
            <w:right w:val="single" w:sz="6" w:space="0" w:color="auto"/>
          </w:tblBorders>
        </w:tblPrEx>
        <w:trPr>
          <w:gridBefore w:val="1"/>
          <w:wBefore w:w="7" w:type="dxa"/>
          <w:cantSplit/>
        </w:trPr>
        <w:tc>
          <w:tcPr>
            <w:tcW w:w="698" w:type="dxa"/>
            <w:shd w:val="clear" w:color="auto" w:fill="DEEAF6" w:themeFill="accent1" w:themeFillTint="33"/>
          </w:tcPr>
          <w:p w14:paraId="11B28F2B" w14:textId="77777777" w:rsidR="00484F8E" w:rsidRPr="00FB6377" w:rsidRDefault="00484F8E" w:rsidP="0022713B">
            <w:pPr>
              <w:pStyle w:val="BlockLabel"/>
              <w:rPr>
                <w:rFonts w:asciiTheme="minorHAnsi" w:hAnsiTheme="minorHAnsi" w:cstheme="minorHAnsi"/>
                <w:szCs w:val="24"/>
                <w:lang w:val="en-AU"/>
              </w:rPr>
            </w:pPr>
          </w:p>
        </w:tc>
        <w:tc>
          <w:tcPr>
            <w:tcW w:w="14580" w:type="dxa"/>
            <w:gridSpan w:val="3"/>
            <w:shd w:val="clear" w:color="auto" w:fill="DEEAF6" w:themeFill="accent1" w:themeFillTint="33"/>
          </w:tcPr>
          <w:p w14:paraId="46A3AABC" w14:textId="2E732080" w:rsidR="00484F8E" w:rsidRPr="00FB6377" w:rsidRDefault="00484F8E" w:rsidP="0022713B">
            <w:pPr>
              <w:pStyle w:val="BlockLabel"/>
              <w:rPr>
                <w:rFonts w:asciiTheme="minorHAnsi" w:hAnsiTheme="minorHAnsi" w:cstheme="minorHAnsi"/>
                <w:szCs w:val="24"/>
                <w:lang w:val="en-AU"/>
              </w:rPr>
            </w:pPr>
            <w:r w:rsidRPr="00FB6377">
              <w:rPr>
                <w:rFonts w:asciiTheme="minorHAnsi" w:hAnsiTheme="minorHAnsi" w:cstheme="minorHAnsi"/>
                <w:szCs w:val="24"/>
                <w:lang w:val="en-AU"/>
              </w:rPr>
              <w:t>Welcome, Introductions, Public Comment:</w:t>
            </w:r>
          </w:p>
        </w:tc>
      </w:tr>
      <w:tr w:rsidR="007A7458" w:rsidRPr="00FB6377" w14:paraId="5E42036D" w14:textId="77777777" w:rsidTr="007A5FB4">
        <w:trPr>
          <w:gridBefore w:val="1"/>
          <w:wBefore w:w="7" w:type="dxa"/>
          <w:trHeight w:val="783"/>
        </w:trPr>
        <w:tc>
          <w:tcPr>
            <w:tcW w:w="698" w:type="dxa"/>
          </w:tcPr>
          <w:p w14:paraId="2E789410" w14:textId="77777777" w:rsidR="007A7458" w:rsidRPr="00FB6377" w:rsidRDefault="007A7458" w:rsidP="0022713B">
            <w:pPr>
              <w:ind w:right="34"/>
              <w:jc w:val="center"/>
              <w:rPr>
                <w:rFonts w:asciiTheme="minorHAnsi" w:hAnsiTheme="minorHAnsi" w:cstheme="minorHAnsi"/>
                <w:szCs w:val="24"/>
              </w:rPr>
            </w:pPr>
          </w:p>
        </w:tc>
        <w:tc>
          <w:tcPr>
            <w:tcW w:w="2070" w:type="dxa"/>
            <w:tcBorders>
              <w:right w:val="single" w:sz="12" w:space="0" w:color="auto"/>
            </w:tcBorders>
          </w:tcPr>
          <w:p w14:paraId="62D502C0" w14:textId="2E9ABDF0" w:rsidR="007A7458" w:rsidRPr="00FB6377" w:rsidRDefault="007A7458" w:rsidP="0022713B">
            <w:pPr>
              <w:rPr>
                <w:rFonts w:asciiTheme="minorHAnsi" w:hAnsiTheme="minorHAnsi" w:cstheme="minorHAnsi"/>
                <w:szCs w:val="24"/>
              </w:rPr>
            </w:pPr>
          </w:p>
        </w:tc>
        <w:tc>
          <w:tcPr>
            <w:tcW w:w="9090" w:type="dxa"/>
            <w:tcBorders>
              <w:top w:val="single" w:sz="12" w:space="0" w:color="auto"/>
              <w:left w:val="single" w:sz="12" w:space="0" w:color="auto"/>
              <w:bottom w:val="single" w:sz="12" w:space="0" w:color="auto"/>
              <w:right w:val="single" w:sz="12" w:space="0" w:color="auto"/>
            </w:tcBorders>
          </w:tcPr>
          <w:p w14:paraId="6DDFA1DA" w14:textId="3EA9E0DE" w:rsidR="004435EB" w:rsidRPr="004435EB" w:rsidRDefault="004435EB" w:rsidP="004435EB">
            <w:pPr>
              <w:pStyle w:val="ListParagraph"/>
              <w:numPr>
                <w:ilvl w:val="0"/>
                <w:numId w:val="1"/>
              </w:numPr>
              <w:ind w:left="405" w:hanging="155"/>
              <w:rPr>
                <w:rFonts w:asciiTheme="minorHAnsi" w:hAnsiTheme="minorHAnsi" w:cstheme="minorHAnsi"/>
                <w:color w:val="000000" w:themeColor="text1"/>
                <w:szCs w:val="24"/>
              </w:rPr>
            </w:pPr>
            <w:r>
              <w:rPr>
                <w:rFonts w:asciiTheme="minorHAnsi" w:hAnsiTheme="minorHAnsi" w:cstheme="minorHAnsi"/>
                <w:color w:val="000000" w:themeColor="text1"/>
                <w:szCs w:val="24"/>
              </w:rPr>
              <w:t xml:space="preserve">Welcome: </w:t>
            </w:r>
            <w:r w:rsidR="00766A1F">
              <w:rPr>
                <w:rFonts w:asciiTheme="minorHAnsi" w:hAnsiTheme="minorHAnsi" w:cstheme="minorHAnsi"/>
                <w:color w:val="000000" w:themeColor="text1"/>
                <w:szCs w:val="24"/>
              </w:rPr>
              <w:t>Eli</w:t>
            </w:r>
            <w:r w:rsidR="007A7458" w:rsidRPr="00FB6377">
              <w:rPr>
                <w:rFonts w:asciiTheme="minorHAnsi" w:hAnsiTheme="minorHAnsi" w:cstheme="minorHAnsi"/>
                <w:color w:val="000000" w:themeColor="text1"/>
                <w:szCs w:val="24"/>
              </w:rPr>
              <w:t xml:space="preserve"> began the meeting wit</w:t>
            </w:r>
            <w:r w:rsidR="00A37D5C" w:rsidRPr="00FB6377">
              <w:rPr>
                <w:rFonts w:asciiTheme="minorHAnsi" w:hAnsiTheme="minorHAnsi" w:cstheme="minorHAnsi"/>
                <w:color w:val="000000" w:themeColor="text1"/>
                <w:szCs w:val="24"/>
              </w:rPr>
              <w:t>h</w:t>
            </w:r>
            <w:r w:rsidR="007A7458" w:rsidRPr="00FB6377">
              <w:rPr>
                <w:rFonts w:asciiTheme="minorHAnsi" w:hAnsiTheme="minorHAnsi" w:cstheme="minorHAnsi"/>
                <w:color w:val="000000" w:themeColor="text1"/>
                <w:szCs w:val="24"/>
              </w:rPr>
              <w:t xml:space="preserve"> introductions</w:t>
            </w:r>
            <w:r w:rsidR="006D5D7F" w:rsidRPr="00FB6377">
              <w:rPr>
                <w:rFonts w:asciiTheme="minorHAnsi" w:hAnsiTheme="minorHAnsi" w:cstheme="minorHAnsi"/>
                <w:color w:val="000000" w:themeColor="text1"/>
                <w:szCs w:val="24"/>
              </w:rPr>
              <w:t xml:space="preserve"> and icebreaker.</w:t>
            </w:r>
            <w:r w:rsidR="00636BF8" w:rsidRPr="00AB38E8">
              <w:rPr>
                <w:rFonts w:asciiTheme="minorHAnsi" w:hAnsiTheme="minorHAnsi" w:cstheme="minorHAnsi"/>
              </w:rPr>
              <w:tab/>
            </w:r>
          </w:p>
          <w:p w14:paraId="745ADB58" w14:textId="6ECCA168" w:rsidR="004435EB" w:rsidRDefault="004435EB" w:rsidP="004435EB">
            <w:pPr>
              <w:pStyle w:val="ListParagraph"/>
              <w:numPr>
                <w:ilvl w:val="0"/>
                <w:numId w:val="1"/>
              </w:numPr>
              <w:ind w:left="405" w:hanging="155"/>
              <w:rPr>
                <w:rFonts w:asciiTheme="minorHAnsi" w:hAnsiTheme="minorHAnsi" w:cstheme="minorHAnsi"/>
                <w:color w:val="000000" w:themeColor="text1"/>
                <w:szCs w:val="24"/>
              </w:rPr>
            </w:pPr>
            <w:r>
              <w:rPr>
                <w:rFonts w:asciiTheme="minorHAnsi" w:hAnsiTheme="minorHAnsi" w:cstheme="minorHAnsi"/>
                <w:color w:val="000000" w:themeColor="text1"/>
                <w:szCs w:val="24"/>
              </w:rPr>
              <w:t>Introductions</w:t>
            </w:r>
            <w:r w:rsidR="00963D7E">
              <w:rPr>
                <w:rFonts w:asciiTheme="minorHAnsi" w:hAnsiTheme="minorHAnsi" w:cstheme="minorHAnsi"/>
                <w:color w:val="000000" w:themeColor="text1"/>
                <w:szCs w:val="24"/>
              </w:rPr>
              <w:t xml:space="preserve"> with icebreaker -   </w:t>
            </w:r>
            <w:r w:rsidR="00A25BA5">
              <w:rPr>
                <w:rFonts w:asciiTheme="minorHAnsi" w:hAnsiTheme="minorHAnsi" w:cstheme="minorHAnsi"/>
                <w:color w:val="000000" w:themeColor="text1"/>
                <w:szCs w:val="24"/>
              </w:rPr>
              <w:t>C</w:t>
            </w:r>
            <w:r w:rsidR="00133624">
              <w:rPr>
                <w:rFonts w:asciiTheme="minorHAnsi" w:hAnsiTheme="minorHAnsi" w:cstheme="minorHAnsi"/>
                <w:color w:val="000000" w:themeColor="text1"/>
                <w:szCs w:val="24"/>
              </w:rPr>
              <w:t>at or dog,</w:t>
            </w:r>
            <w:r w:rsidR="00A25BA5">
              <w:rPr>
                <w:rFonts w:asciiTheme="minorHAnsi" w:hAnsiTheme="minorHAnsi" w:cstheme="minorHAnsi"/>
                <w:color w:val="000000" w:themeColor="text1"/>
                <w:szCs w:val="24"/>
              </w:rPr>
              <w:t xml:space="preserve"> morning person or night person, </w:t>
            </w:r>
            <w:r w:rsidR="00133624">
              <w:rPr>
                <w:rFonts w:asciiTheme="minorHAnsi" w:hAnsiTheme="minorHAnsi" w:cstheme="minorHAnsi"/>
                <w:color w:val="000000" w:themeColor="text1"/>
                <w:szCs w:val="24"/>
              </w:rPr>
              <w:t>call or text</w:t>
            </w:r>
          </w:p>
          <w:p w14:paraId="784345D6" w14:textId="41E11E64" w:rsidR="004435EB" w:rsidRPr="00494DAB" w:rsidRDefault="00494DAB" w:rsidP="00494DAB">
            <w:pPr>
              <w:pStyle w:val="ListParagraph"/>
              <w:numPr>
                <w:ilvl w:val="0"/>
                <w:numId w:val="1"/>
              </w:numPr>
              <w:ind w:left="405" w:hanging="155"/>
              <w:rPr>
                <w:rFonts w:asciiTheme="minorHAnsi" w:hAnsiTheme="minorHAnsi" w:cstheme="minorHAnsi"/>
                <w:color w:val="000000" w:themeColor="text1"/>
                <w:szCs w:val="24"/>
              </w:rPr>
            </w:pPr>
            <w:r>
              <w:rPr>
                <w:rFonts w:asciiTheme="minorHAnsi" w:hAnsiTheme="minorHAnsi" w:cstheme="minorHAnsi"/>
              </w:rPr>
              <w:t>Review Agenda</w:t>
            </w:r>
            <w:r w:rsidR="007A7C3D">
              <w:rPr>
                <w:rFonts w:asciiTheme="minorHAnsi" w:hAnsiTheme="minorHAnsi" w:cstheme="minorHAnsi"/>
              </w:rPr>
              <w:t xml:space="preserve"> – no agenda additions</w:t>
            </w:r>
          </w:p>
          <w:p w14:paraId="73B8B8AE" w14:textId="77777777" w:rsidR="004435EB" w:rsidRDefault="004435EB" w:rsidP="00D86ECD">
            <w:pPr>
              <w:pStyle w:val="ListParagraph"/>
              <w:numPr>
                <w:ilvl w:val="0"/>
                <w:numId w:val="1"/>
              </w:numPr>
              <w:ind w:left="405" w:hanging="155"/>
              <w:rPr>
                <w:rFonts w:asciiTheme="minorHAnsi" w:hAnsiTheme="minorHAnsi" w:cstheme="minorHAnsi"/>
                <w:color w:val="000000" w:themeColor="text1"/>
                <w:szCs w:val="24"/>
              </w:rPr>
            </w:pPr>
            <w:r>
              <w:rPr>
                <w:rFonts w:asciiTheme="minorHAnsi" w:hAnsiTheme="minorHAnsi" w:cstheme="minorHAnsi"/>
                <w:color w:val="000000" w:themeColor="text1"/>
                <w:szCs w:val="24"/>
              </w:rPr>
              <w:t>Public comment:</w:t>
            </w:r>
            <w:r w:rsidR="008A6269">
              <w:rPr>
                <w:rFonts w:asciiTheme="minorHAnsi" w:hAnsiTheme="minorHAnsi" w:cstheme="minorHAnsi"/>
                <w:color w:val="000000" w:themeColor="text1"/>
                <w:szCs w:val="24"/>
              </w:rPr>
              <w:t xml:space="preserve"> No public commen</w:t>
            </w:r>
            <w:r w:rsidR="00106C00">
              <w:rPr>
                <w:rFonts w:asciiTheme="minorHAnsi" w:hAnsiTheme="minorHAnsi" w:cstheme="minorHAnsi"/>
                <w:color w:val="000000" w:themeColor="text1"/>
                <w:szCs w:val="24"/>
              </w:rPr>
              <w:t>t</w:t>
            </w:r>
          </w:p>
          <w:p w14:paraId="20D770E5" w14:textId="635EA91B" w:rsidR="00133624" w:rsidRPr="00AB38E8" w:rsidDel="00D130CE" w:rsidRDefault="00133624" w:rsidP="00D86ECD">
            <w:pPr>
              <w:pStyle w:val="ListParagraph"/>
              <w:numPr>
                <w:ilvl w:val="0"/>
                <w:numId w:val="1"/>
              </w:numPr>
              <w:ind w:left="405" w:hanging="155"/>
              <w:rPr>
                <w:rFonts w:asciiTheme="minorHAnsi" w:hAnsiTheme="minorHAnsi" w:cstheme="minorHAnsi"/>
                <w:color w:val="000000" w:themeColor="text1"/>
                <w:szCs w:val="24"/>
              </w:rPr>
            </w:pPr>
            <w:r>
              <w:rPr>
                <w:rFonts w:asciiTheme="minorHAnsi" w:hAnsiTheme="minorHAnsi" w:cstheme="minorHAnsi"/>
                <w:color w:val="000000" w:themeColor="text1"/>
                <w:szCs w:val="24"/>
              </w:rPr>
              <w:t>Announcement – Tara Belfast-Hurd – Resigning from DBHDS and will no longer be on the BHAC.</w:t>
            </w:r>
          </w:p>
        </w:tc>
        <w:tc>
          <w:tcPr>
            <w:tcW w:w="3420" w:type="dxa"/>
            <w:tcBorders>
              <w:left w:val="single" w:sz="12" w:space="0" w:color="auto"/>
            </w:tcBorders>
          </w:tcPr>
          <w:p w14:paraId="081F15EB" w14:textId="77777777" w:rsidR="007A7458" w:rsidRPr="00FB6377" w:rsidRDefault="007A7458" w:rsidP="00EC7CA9">
            <w:pPr>
              <w:rPr>
                <w:rFonts w:asciiTheme="minorHAnsi" w:hAnsiTheme="minorHAnsi" w:cstheme="minorHAnsi"/>
                <w:b/>
                <w:szCs w:val="24"/>
              </w:rPr>
            </w:pPr>
          </w:p>
          <w:p w14:paraId="0412BF50" w14:textId="7BD34F7B" w:rsidR="007A7458" w:rsidRPr="00963D7E" w:rsidRDefault="00495D89" w:rsidP="00012782">
            <w:pPr>
              <w:rPr>
                <w:rFonts w:asciiTheme="minorHAnsi" w:hAnsiTheme="minorHAnsi" w:cstheme="minorHAnsi"/>
                <w:bCs/>
                <w:szCs w:val="24"/>
              </w:rPr>
            </w:pPr>
            <w:r>
              <w:rPr>
                <w:rFonts w:asciiTheme="minorHAnsi" w:hAnsiTheme="minorHAnsi" w:cstheme="minorHAnsi"/>
                <w:b/>
                <w:bCs/>
                <w:color w:val="000000" w:themeColor="text1"/>
                <w:szCs w:val="24"/>
                <w:lang w:val="en-US" w:eastAsia="en-US"/>
              </w:rPr>
              <w:t xml:space="preserve">Responsibility and Follow-up: </w:t>
            </w:r>
            <w:r w:rsidR="00963D7E">
              <w:rPr>
                <w:rFonts w:asciiTheme="minorHAnsi" w:hAnsiTheme="minorHAnsi" w:cstheme="minorHAnsi"/>
                <w:bCs/>
                <w:szCs w:val="24"/>
              </w:rPr>
              <w:t>N/A</w:t>
            </w:r>
          </w:p>
        </w:tc>
      </w:tr>
      <w:tr w:rsidR="00484F8E" w:rsidRPr="00FB6377" w14:paraId="0C50FCFC" w14:textId="77777777" w:rsidTr="007A5FB4">
        <w:trPr>
          <w:gridBefore w:val="1"/>
          <w:wBefore w:w="7" w:type="dxa"/>
        </w:trPr>
        <w:tc>
          <w:tcPr>
            <w:tcW w:w="698" w:type="dxa"/>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4D02F4D8" w14:textId="77777777" w:rsidR="00484F8E" w:rsidRPr="00FB6377" w:rsidRDefault="00484F8E" w:rsidP="005921AB">
            <w:pPr>
              <w:rPr>
                <w:rFonts w:asciiTheme="minorHAnsi" w:hAnsiTheme="minorHAnsi" w:cstheme="minorHAnsi"/>
                <w:b/>
                <w:bCs/>
                <w:szCs w:val="24"/>
              </w:rPr>
            </w:pPr>
          </w:p>
        </w:tc>
        <w:tc>
          <w:tcPr>
            <w:tcW w:w="1458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79214495" w14:textId="5354FEE9" w:rsidR="00484F8E" w:rsidRPr="00FB6377" w:rsidRDefault="00484F8E" w:rsidP="005921AB">
            <w:pPr>
              <w:rPr>
                <w:rFonts w:asciiTheme="minorHAnsi" w:hAnsiTheme="minorHAnsi" w:cstheme="minorHAnsi"/>
                <w:szCs w:val="24"/>
              </w:rPr>
            </w:pPr>
            <w:r w:rsidRPr="00FB6377">
              <w:rPr>
                <w:rFonts w:asciiTheme="minorHAnsi" w:hAnsiTheme="minorHAnsi" w:cstheme="minorHAnsi"/>
                <w:b/>
                <w:bCs/>
                <w:szCs w:val="24"/>
              </w:rPr>
              <w:t>Approval of Minutes from Previous Meeting</w:t>
            </w:r>
            <w:r w:rsidR="00DA7E22">
              <w:rPr>
                <w:rFonts w:asciiTheme="minorHAnsi" w:hAnsiTheme="minorHAnsi" w:cstheme="minorHAnsi"/>
                <w:b/>
                <w:bCs/>
                <w:szCs w:val="24"/>
              </w:rPr>
              <w:t>s</w:t>
            </w:r>
          </w:p>
        </w:tc>
      </w:tr>
      <w:tr w:rsidR="007A7458" w:rsidRPr="00FB6377" w14:paraId="319F64E8" w14:textId="77777777" w:rsidTr="007A5FB4">
        <w:trPr>
          <w:gridBefore w:val="1"/>
          <w:wBefore w:w="7" w:type="dxa"/>
          <w:trHeight w:val="745"/>
        </w:trPr>
        <w:tc>
          <w:tcPr>
            <w:tcW w:w="698" w:type="dxa"/>
            <w:tcBorders>
              <w:top w:val="single" w:sz="12" w:space="0" w:color="auto"/>
            </w:tcBorders>
          </w:tcPr>
          <w:p w14:paraId="49ACE48D" w14:textId="77777777" w:rsidR="007A7458" w:rsidRPr="00FB6377" w:rsidRDefault="007A7458" w:rsidP="0022713B">
            <w:pPr>
              <w:pStyle w:val="BlockLabel"/>
              <w:rPr>
                <w:rFonts w:asciiTheme="minorHAnsi" w:hAnsiTheme="minorHAnsi" w:cstheme="minorHAnsi"/>
                <w:szCs w:val="24"/>
                <w:lang w:val="en-AU"/>
              </w:rPr>
            </w:pPr>
          </w:p>
        </w:tc>
        <w:tc>
          <w:tcPr>
            <w:tcW w:w="2070" w:type="dxa"/>
            <w:tcBorders>
              <w:top w:val="single" w:sz="12" w:space="0" w:color="auto"/>
              <w:right w:val="single" w:sz="12" w:space="0" w:color="auto"/>
            </w:tcBorders>
          </w:tcPr>
          <w:p w14:paraId="08C8D43C" w14:textId="77777777" w:rsidR="007A7458" w:rsidRPr="00FB6377" w:rsidRDefault="007A7458" w:rsidP="0022713B">
            <w:pPr>
              <w:rPr>
                <w:rFonts w:asciiTheme="minorHAnsi" w:hAnsiTheme="minorHAnsi" w:cstheme="minorHAnsi"/>
                <w:szCs w:val="24"/>
              </w:rPr>
            </w:pPr>
          </w:p>
        </w:tc>
        <w:tc>
          <w:tcPr>
            <w:tcW w:w="9090" w:type="dxa"/>
            <w:tcBorders>
              <w:top w:val="single" w:sz="12" w:space="0" w:color="auto"/>
              <w:left w:val="single" w:sz="12" w:space="0" w:color="auto"/>
              <w:bottom w:val="single" w:sz="12" w:space="0" w:color="auto"/>
              <w:right w:val="single" w:sz="12" w:space="0" w:color="auto"/>
            </w:tcBorders>
          </w:tcPr>
          <w:p w14:paraId="125EDA7F" w14:textId="50668D9F" w:rsidR="00766A1F" w:rsidRPr="00766A1F" w:rsidRDefault="00133624" w:rsidP="00766A1F">
            <w:pPr>
              <w:pStyle w:val="ListParagraph"/>
              <w:numPr>
                <w:ilvl w:val="0"/>
                <w:numId w:val="14"/>
              </w:numPr>
              <w:rPr>
                <w:rFonts w:asciiTheme="minorHAnsi" w:hAnsiTheme="minorHAnsi" w:cstheme="minorHAnsi"/>
                <w:b/>
                <w:bCs/>
                <w:color w:val="000000" w:themeColor="text1"/>
              </w:rPr>
            </w:pPr>
            <w:r>
              <w:rPr>
                <w:rFonts w:asciiTheme="minorHAnsi" w:hAnsiTheme="minorHAnsi" w:cstheme="minorHAnsi"/>
                <w:b/>
                <w:bCs/>
                <w:color w:val="000000" w:themeColor="text1"/>
              </w:rPr>
              <w:t>February 2023</w:t>
            </w:r>
            <w:r w:rsidR="00766A1F" w:rsidRPr="00766A1F">
              <w:rPr>
                <w:rFonts w:asciiTheme="minorHAnsi" w:hAnsiTheme="minorHAnsi" w:cstheme="minorHAnsi"/>
                <w:b/>
                <w:bCs/>
                <w:color w:val="000000" w:themeColor="text1"/>
              </w:rPr>
              <w:t xml:space="preserve"> meeting minutes </w:t>
            </w:r>
          </w:p>
          <w:p w14:paraId="00E705BF" w14:textId="3320E4FB" w:rsidR="00DA7E22" w:rsidRDefault="00766A1F" w:rsidP="00DA7E22">
            <w:pPr>
              <w:pStyle w:val="ListParagraph"/>
              <w:numPr>
                <w:ilvl w:val="1"/>
                <w:numId w:val="14"/>
              </w:numPr>
              <w:ind w:left="704"/>
              <w:rPr>
                <w:rFonts w:asciiTheme="minorHAnsi" w:hAnsiTheme="minorHAnsi" w:cstheme="minorHAnsi"/>
                <w:color w:val="000000" w:themeColor="text1"/>
              </w:rPr>
            </w:pPr>
            <w:r>
              <w:rPr>
                <w:rFonts w:asciiTheme="minorHAnsi" w:hAnsiTheme="minorHAnsi" w:cstheme="minorHAnsi"/>
                <w:color w:val="000000" w:themeColor="text1"/>
              </w:rPr>
              <w:t xml:space="preserve">Motion by: </w:t>
            </w:r>
            <w:r w:rsidR="00133624">
              <w:rPr>
                <w:rFonts w:asciiTheme="minorHAnsi" w:hAnsiTheme="minorHAnsi" w:cstheme="minorHAnsi"/>
                <w:color w:val="000000" w:themeColor="text1"/>
              </w:rPr>
              <w:t>Heather Pate</w:t>
            </w:r>
          </w:p>
          <w:p w14:paraId="331276FF" w14:textId="34B9BD28" w:rsidR="0033293E" w:rsidRPr="00DA7E22" w:rsidRDefault="00766A1F" w:rsidP="00DA7E22">
            <w:pPr>
              <w:pStyle w:val="ListParagraph"/>
              <w:numPr>
                <w:ilvl w:val="1"/>
                <w:numId w:val="14"/>
              </w:numPr>
              <w:ind w:left="704"/>
              <w:rPr>
                <w:rFonts w:asciiTheme="minorHAnsi" w:hAnsiTheme="minorHAnsi" w:cstheme="minorHAnsi"/>
                <w:color w:val="000000" w:themeColor="text1"/>
              </w:rPr>
            </w:pPr>
            <w:r w:rsidRPr="00DA7E22">
              <w:rPr>
                <w:rFonts w:asciiTheme="minorHAnsi" w:hAnsiTheme="minorHAnsi" w:cstheme="minorHAnsi"/>
                <w:color w:val="000000" w:themeColor="text1"/>
              </w:rPr>
              <w:t xml:space="preserve">Second by: </w:t>
            </w:r>
            <w:r w:rsidR="00133624">
              <w:rPr>
                <w:rFonts w:asciiTheme="minorHAnsi" w:hAnsiTheme="minorHAnsi" w:cstheme="minorHAnsi"/>
                <w:color w:val="000000" w:themeColor="text1"/>
              </w:rPr>
              <w:t>Nick Pappas</w:t>
            </w:r>
          </w:p>
          <w:p w14:paraId="657B880C" w14:textId="77777777" w:rsidR="007A7C3D" w:rsidRDefault="007A7C3D" w:rsidP="00F170C8">
            <w:pPr>
              <w:rPr>
                <w:rFonts w:asciiTheme="minorHAnsi" w:hAnsiTheme="minorHAnsi" w:cstheme="minorHAnsi"/>
                <w:b/>
                <w:bCs/>
                <w:color w:val="000000" w:themeColor="text1"/>
              </w:rPr>
            </w:pPr>
          </w:p>
          <w:p w14:paraId="1B82C190" w14:textId="7B0DCB88" w:rsidR="00766A1F" w:rsidRPr="00DA7E22" w:rsidRDefault="00F170C8" w:rsidP="00DA7E22">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OUTCOME: </w:t>
            </w:r>
            <w:r w:rsidR="00133624">
              <w:rPr>
                <w:rFonts w:asciiTheme="minorHAnsi" w:hAnsiTheme="minorHAnsi" w:cstheme="minorHAnsi"/>
                <w:b/>
                <w:bCs/>
                <w:color w:val="000000" w:themeColor="text1"/>
              </w:rPr>
              <w:t xml:space="preserve">All in </w:t>
            </w:r>
            <w:proofErr w:type="spellStart"/>
            <w:r w:rsidR="00133624">
              <w:rPr>
                <w:rFonts w:asciiTheme="minorHAnsi" w:hAnsiTheme="minorHAnsi" w:cstheme="minorHAnsi"/>
                <w:b/>
                <w:bCs/>
                <w:color w:val="000000" w:themeColor="text1"/>
              </w:rPr>
              <w:t>favor</w:t>
            </w:r>
            <w:proofErr w:type="spellEnd"/>
            <w:r w:rsidR="00133624">
              <w:rPr>
                <w:rFonts w:asciiTheme="minorHAnsi" w:hAnsiTheme="minorHAnsi" w:cstheme="minorHAnsi"/>
                <w:b/>
                <w:bCs/>
                <w:color w:val="000000" w:themeColor="text1"/>
              </w:rPr>
              <w:t xml:space="preserve"> of accepting the February 2023 minutes.</w:t>
            </w:r>
          </w:p>
        </w:tc>
        <w:tc>
          <w:tcPr>
            <w:tcW w:w="3420" w:type="dxa"/>
            <w:tcBorders>
              <w:top w:val="single" w:sz="12" w:space="0" w:color="auto"/>
              <w:left w:val="single" w:sz="12" w:space="0" w:color="auto"/>
            </w:tcBorders>
          </w:tcPr>
          <w:p w14:paraId="02487AE5" w14:textId="1C460787" w:rsidR="007A7458" w:rsidRPr="00495D89" w:rsidRDefault="00495D89" w:rsidP="000210EA">
            <w:pPr>
              <w:rPr>
                <w:rFonts w:asciiTheme="minorHAnsi" w:hAnsiTheme="minorHAnsi" w:cstheme="minorHAnsi"/>
                <w:szCs w:val="24"/>
              </w:rPr>
            </w:pPr>
            <w:r>
              <w:rPr>
                <w:rFonts w:asciiTheme="minorHAnsi" w:hAnsiTheme="minorHAnsi" w:cstheme="minorHAnsi"/>
                <w:b/>
                <w:bCs/>
                <w:color w:val="000000" w:themeColor="text1"/>
                <w:szCs w:val="24"/>
                <w:lang w:val="en-US" w:eastAsia="en-US"/>
              </w:rPr>
              <w:t xml:space="preserve">Responsibility and Follow-up: </w:t>
            </w:r>
            <w:r>
              <w:rPr>
                <w:rFonts w:asciiTheme="minorHAnsi" w:hAnsiTheme="minorHAnsi" w:cstheme="minorHAnsi"/>
                <w:szCs w:val="24"/>
              </w:rPr>
              <w:t>N/A</w:t>
            </w:r>
          </w:p>
        </w:tc>
      </w:tr>
      <w:tr w:rsidR="00484F8E" w:rsidRPr="00FB6377" w14:paraId="3DC3E1EB" w14:textId="77777777" w:rsidTr="007A5FB4">
        <w:trPr>
          <w:gridBefore w:val="1"/>
          <w:wBefore w:w="7" w:type="dxa"/>
        </w:trPr>
        <w:tc>
          <w:tcPr>
            <w:tcW w:w="698" w:type="dxa"/>
            <w:shd w:val="clear" w:color="auto" w:fill="DEEAF6" w:themeFill="accent1" w:themeFillTint="33"/>
          </w:tcPr>
          <w:p w14:paraId="68D40B28" w14:textId="77777777" w:rsidR="00484F8E" w:rsidRPr="00FB6377" w:rsidRDefault="00484F8E" w:rsidP="001D3A50">
            <w:pPr>
              <w:rPr>
                <w:rFonts w:asciiTheme="minorHAnsi" w:hAnsiTheme="minorHAnsi" w:cstheme="minorHAnsi"/>
                <w:b/>
                <w:color w:val="000000" w:themeColor="text1"/>
                <w:szCs w:val="24"/>
              </w:rPr>
            </w:pPr>
          </w:p>
        </w:tc>
        <w:tc>
          <w:tcPr>
            <w:tcW w:w="14580" w:type="dxa"/>
            <w:gridSpan w:val="3"/>
            <w:shd w:val="clear" w:color="auto" w:fill="DEEAF6" w:themeFill="accent1" w:themeFillTint="33"/>
          </w:tcPr>
          <w:p w14:paraId="23CAFFCB" w14:textId="7D4C8835" w:rsidR="00484F8E" w:rsidRPr="00FB6377" w:rsidRDefault="00484F8E" w:rsidP="001D3A50">
            <w:pPr>
              <w:rPr>
                <w:rFonts w:asciiTheme="minorHAnsi" w:hAnsiTheme="minorHAnsi" w:cstheme="minorHAnsi"/>
                <w:b/>
                <w:color w:val="000000" w:themeColor="text1"/>
                <w:szCs w:val="24"/>
              </w:rPr>
            </w:pPr>
            <w:r w:rsidRPr="00FB6377">
              <w:rPr>
                <w:rFonts w:asciiTheme="minorHAnsi" w:hAnsiTheme="minorHAnsi" w:cstheme="minorHAnsi"/>
                <w:b/>
                <w:color w:val="000000" w:themeColor="text1"/>
                <w:szCs w:val="24"/>
              </w:rPr>
              <w:t>Treasurer’s Report:</w:t>
            </w:r>
            <w:r w:rsidR="004D10C1">
              <w:rPr>
                <w:rFonts w:asciiTheme="minorHAnsi" w:hAnsiTheme="minorHAnsi" w:cstheme="minorHAnsi"/>
                <w:b/>
                <w:color w:val="000000" w:themeColor="text1"/>
                <w:szCs w:val="24"/>
              </w:rPr>
              <w:t xml:space="preserve"> Bruce </w:t>
            </w:r>
            <w:proofErr w:type="spellStart"/>
            <w:r w:rsidR="004D10C1">
              <w:rPr>
                <w:rFonts w:asciiTheme="minorHAnsi" w:hAnsiTheme="minorHAnsi" w:cstheme="minorHAnsi"/>
                <w:b/>
                <w:color w:val="000000" w:themeColor="text1"/>
                <w:szCs w:val="24"/>
              </w:rPr>
              <w:t>Cruser</w:t>
            </w:r>
            <w:proofErr w:type="spellEnd"/>
            <w:r w:rsidR="004D10C1">
              <w:rPr>
                <w:rFonts w:asciiTheme="minorHAnsi" w:hAnsiTheme="minorHAnsi" w:cstheme="minorHAnsi"/>
                <w:b/>
                <w:color w:val="000000" w:themeColor="text1"/>
                <w:szCs w:val="24"/>
              </w:rPr>
              <w:t xml:space="preserve">: </w:t>
            </w:r>
          </w:p>
        </w:tc>
      </w:tr>
      <w:tr w:rsidR="007A7458" w:rsidRPr="00FB6377" w14:paraId="14A509F9" w14:textId="77777777" w:rsidTr="00DC2911">
        <w:trPr>
          <w:gridBefore w:val="1"/>
          <w:wBefore w:w="7" w:type="dxa"/>
          <w:trHeight w:val="1590"/>
        </w:trPr>
        <w:tc>
          <w:tcPr>
            <w:tcW w:w="698" w:type="dxa"/>
          </w:tcPr>
          <w:p w14:paraId="54D44A94" w14:textId="77777777" w:rsidR="007A7458" w:rsidRPr="00FB6377" w:rsidDel="00502972" w:rsidRDefault="007A7458" w:rsidP="0022713B">
            <w:pPr>
              <w:jc w:val="center"/>
              <w:rPr>
                <w:rFonts w:asciiTheme="minorHAnsi" w:hAnsiTheme="minorHAnsi" w:cstheme="minorHAnsi"/>
                <w:bCs/>
                <w:color w:val="000000"/>
                <w:szCs w:val="24"/>
              </w:rPr>
            </w:pPr>
          </w:p>
        </w:tc>
        <w:tc>
          <w:tcPr>
            <w:tcW w:w="2070" w:type="dxa"/>
            <w:tcBorders>
              <w:right w:val="single" w:sz="12" w:space="0" w:color="auto"/>
            </w:tcBorders>
          </w:tcPr>
          <w:p w14:paraId="6F3DE615" w14:textId="77777777" w:rsidR="007A7458" w:rsidRPr="00FB6377" w:rsidRDefault="007A7458" w:rsidP="0022713B">
            <w:pPr>
              <w:rPr>
                <w:rFonts w:asciiTheme="minorHAnsi" w:hAnsiTheme="minorHAnsi" w:cstheme="minorHAnsi"/>
                <w:b/>
                <w:bCs/>
                <w:color w:val="000000"/>
                <w:szCs w:val="24"/>
              </w:rPr>
            </w:pPr>
          </w:p>
        </w:tc>
        <w:tc>
          <w:tcPr>
            <w:tcW w:w="9090" w:type="dxa"/>
            <w:tcBorders>
              <w:top w:val="single" w:sz="12" w:space="0" w:color="auto"/>
              <w:left w:val="single" w:sz="12" w:space="0" w:color="auto"/>
              <w:bottom w:val="single" w:sz="12" w:space="0" w:color="auto"/>
              <w:right w:val="single" w:sz="12" w:space="0" w:color="auto"/>
            </w:tcBorders>
          </w:tcPr>
          <w:p w14:paraId="26DF0971" w14:textId="77777777" w:rsidR="00892D76" w:rsidRDefault="00C324CC" w:rsidP="007A7C3D">
            <w:pPr>
              <w:pStyle w:val="ListParagraph"/>
              <w:numPr>
                <w:ilvl w:val="0"/>
                <w:numId w:val="12"/>
              </w:numPr>
              <w:rPr>
                <w:rFonts w:asciiTheme="minorHAnsi" w:hAnsiTheme="minorHAnsi" w:cstheme="minorHAnsi"/>
                <w:bCs/>
                <w:color w:val="000000" w:themeColor="text1"/>
                <w:szCs w:val="24"/>
              </w:rPr>
            </w:pPr>
            <w:r w:rsidRPr="0033293E">
              <w:rPr>
                <w:rFonts w:asciiTheme="minorHAnsi" w:hAnsiTheme="minorHAnsi" w:cstheme="minorHAnsi"/>
                <w:bCs/>
                <w:color w:val="000000" w:themeColor="text1"/>
                <w:szCs w:val="24"/>
              </w:rPr>
              <w:t xml:space="preserve">Bruce </w:t>
            </w:r>
            <w:proofErr w:type="spellStart"/>
            <w:r w:rsidRPr="0033293E">
              <w:rPr>
                <w:rFonts w:asciiTheme="minorHAnsi" w:hAnsiTheme="minorHAnsi" w:cstheme="minorHAnsi"/>
                <w:bCs/>
                <w:color w:val="000000" w:themeColor="text1"/>
                <w:szCs w:val="24"/>
              </w:rPr>
              <w:t>Cruser</w:t>
            </w:r>
            <w:proofErr w:type="spellEnd"/>
            <w:r w:rsidRPr="0033293E">
              <w:rPr>
                <w:rFonts w:asciiTheme="minorHAnsi" w:hAnsiTheme="minorHAnsi" w:cstheme="minorHAnsi"/>
                <w:bCs/>
                <w:color w:val="000000" w:themeColor="text1"/>
                <w:szCs w:val="24"/>
              </w:rPr>
              <w:t xml:space="preserve"> shared that the BHAC has $</w:t>
            </w:r>
            <w:r w:rsidR="00605024">
              <w:rPr>
                <w:rFonts w:asciiTheme="minorHAnsi" w:hAnsiTheme="minorHAnsi" w:cstheme="minorHAnsi"/>
                <w:bCs/>
                <w:color w:val="000000" w:themeColor="text1"/>
                <w:szCs w:val="24"/>
              </w:rPr>
              <w:t>15,</w:t>
            </w:r>
            <w:r w:rsidR="00133624">
              <w:rPr>
                <w:rFonts w:asciiTheme="minorHAnsi" w:hAnsiTheme="minorHAnsi" w:cstheme="minorHAnsi"/>
                <w:bCs/>
                <w:color w:val="000000" w:themeColor="text1"/>
                <w:szCs w:val="24"/>
              </w:rPr>
              <w:t>043</w:t>
            </w:r>
            <w:r w:rsidRPr="0033293E">
              <w:rPr>
                <w:rFonts w:asciiTheme="minorHAnsi" w:hAnsiTheme="minorHAnsi" w:cstheme="minorHAnsi"/>
                <w:bCs/>
                <w:color w:val="000000" w:themeColor="text1"/>
                <w:szCs w:val="24"/>
              </w:rPr>
              <w:t xml:space="preserve"> in its account. </w:t>
            </w:r>
            <w:r w:rsidR="00133624">
              <w:rPr>
                <w:rFonts w:asciiTheme="minorHAnsi" w:hAnsiTheme="minorHAnsi" w:cstheme="minorHAnsi"/>
                <w:bCs/>
                <w:color w:val="000000" w:themeColor="text1"/>
                <w:szCs w:val="24"/>
              </w:rPr>
              <w:t xml:space="preserve">One expenditure of $125 to Wonderous Ways to help with </w:t>
            </w:r>
            <w:r w:rsidR="007A7C3D">
              <w:rPr>
                <w:rFonts w:asciiTheme="minorHAnsi" w:hAnsiTheme="minorHAnsi" w:cstheme="minorHAnsi"/>
                <w:bCs/>
                <w:color w:val="000000" w:themeColor="text1"/>
                <w:szCs w:val="24"/>
              </w:rPr>
              <w:t>facilitation updating</w:t>
            </w:r>
            <w:r w:rsidR="00133624">
              <w:rPr>
                <w:rFonts w:asciiTheme="minorHAnsi" w:hAnsiTheme="minorHAnsi" w:cstheme="minorHAnsi"/>
                <w:bCs/>
                <w:color w:val="000000" w:themeColor="text1"/>
                <w:szCs w:val="24"/>
              </w:rPr>
              <w:t xml:space="preserve"> our vision and mission.</w:t>
            </w:r>
          </w:p>
          <w:p w14:paraId="42A185B2" w14:textId="77777777" w:rsidR="007A7C3D" w:rsidRDefault="007A7C3D" w:rsidP="007A7C3D">
            <w:pPr>
              <w:pStyle w:val="ListParagraph"/>
              <w:numPr>
                <w:ilvl w:val="0"/>
                <w:numId w:val="12"/>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 xml:space="preserve">There are funds available for training in reference to a </w:t>
            </w:r>
            <w:proofErr w:type="gramStart"/>
            <w:r>
              <w:rPr>
                <w:rFonts w:asciiTheme="minorHAnsi" w:hAnsiTheme="minorHAnsi" w:cstheme="minorHAnsi"/>
                <w:bCs/>
                <w:color w:val="000000" w:themeColor="text1"/>
                <w:szCs w:val="24"/>
              </w:rPr>
              <w:t>council</w:t>
            </w:r>
            <w:proofErr w:type="gramEnd"/>
          </w:p>
          <w:p w14:paraId="678C8C64" w14:textId="77777777" w:rsidR="00495D89" w:rsidRDefault="00495D89" w:rsidP="00495D89">
            <w:pPr>
              <w:rPr>
                <w:rFonts w:asciiTheme="minorHAnsi" w:hAnsiTheme="minorHAnsi" w:cstheme="minorHAnsi"/>
                <w:bCs/>
                <w:color w:val="000000" w:themeColor="text1"/>
                <w:szCs w:val="24"/>
              </w:rPr>
            </w:pPr>
          </w:p>
          <w:p w14:paraId="34B0970F" w14:textId="1A65A03A" w:rsidR="00495D89" w:rsidRPr="00495D89" w:rsidRDefault="00495D89" w:rsidP="00495D89">
            <w:pPr>
              <w:rPr>
                <w:rFonts w:asciiTheme="minorHAnsi" w:hAnsiTheme="minorHAnsi" w:cstheme="minorHAnsi"/>
                <w:color w:val="000000" w:themeColor="text1"/>
                <w:szCs w:val="24"/>
              </w:rPr>
            </w:pPr>
            <w:r>
              <w:rPr>
                <w:rFonts w:asciiTheme="minorHAnsi" w:hAnsiTheme="minorHAnsi" w:cstheme="minorHAnsi"/>
                <w:b/>
                <w:bCs/>
                <w:color w:val="000000" w:themeColor="text1"/>
              </w:rPr>
              <w:t xml:space="preserve">OUTCOME: </w:t>
            </w:r>
            <w:r>
              <w:rPr>
                <w:rFonts w:asciiTheme="minorHAnsi" w:hAnsiTheme="minorHAnsi" w:cstheme="minorHAnsi"/>
                <w:color w:val="000000" w:themeColor="text1"/>
              </w:rPr>
              <w:t>N/A</w:t>
            </w:r>
          </w:p>
        </w:tc>
        <w:tc>
          <w:tcPr>
            <w:tcW w:w="3420" w:type="dxa"/>
            <w:tcBorders>
              <w:left w:val="single" w:sz="12" w:space="0" w:color="auto"/>
            </w:tcBorders>
          </w:tcPr>
          <w:p w14:paraId="759FF5C9" w14:textId="4C9CE6FD" w:rsidR="008B0BD7" w:rsidRPr="00495D89" w:rsidRDefault="00495D89" w:rsidP="008B7D5E">
            <w:pPr>
              <w:rPr>
                <w:rFonts w:asciiTheme="minorHAnsi" w:hAnsiTheme="minorHAnsi" w:cstheme="minorHAnsi"/>
                <w:color w:val="000000" w:themeColor="text1"/>
                <w:szCs w:val="24"/>
              </w:rPr>
            </w:pPr>
            <w:r>
              <w:rPr>
                <w:rFonts w:asciiTheme="minorHAnsi" w:hAnsiTheme="minorHAnsi" w:cstheme="minorHAnsi"/>
                <w:b/>
                <w:bCs/>
                <w:color w:val="000000" w:themeColor="text1"/>
                <w:szCs w:val="24"/>
                <w:lang w:val="en-US" w:eastAsia="en-US"/>
              </w:rPr>
              <w:t xml:space="preserve">Responsibility and Follow-up: </w:t>
            </w:r>
            <w:r w:rsidRPr="00495D89">
              <w:rPr>
                <w:rFonts w:asciiTheme="minorHAnsi" w:hAnsiTheme="minorHAnsi" w:cstheme="minorHAnsi"/>
                <w:color w:val="000000" w:themeColor="text1"/>
                <w:szCs w:val="24"/>
              </w:rPr>
              <w:t>N/A</w:t>
            </w:r>
          </w:p>
        </w:tc>
      </w:tr>
      <w:tr w:rsidR="00484F8E" w:rsidRPr="00FB6377" w14:paraId="42FC5C91" w14:textId="77777777" w:rsidTr="007A5FB4">
        <w:trPr>
          <w:gridBefore w:val="1"/>
          <w:wBefore w:w="7" w:type="dxa"/>
        </w:trPr>
        <w:tc>
          <w:tcPr>
            <w:tcW w:w="698" w:type="dxa"/>
            <w:shd w:val="clear" w:color="auto" w:fill="DEEAF6" w:themeFill="accent1" w:themeFillTint="33"/>
          </w:tcPr>
          <w:p w14:paraId="473EC72E" w14:textId="77777777" w:rsidR="00484F8E" w:rsidRPr="00FB6377" w:rsidRDefault="00484F8E" w:rsidP="008B7D5E">
            <w:pPr>
              <w:rPr>
                <w:rFonts w:asciiTheme="minorHAnsi" w:hAnsiTheme="minorHAnsi" w:cstheme="minorHAnsi"/>
                <w:b/>
                <w:bCs/>
                <w:color w:val="000000" w:themeColor="text1"/>
                <w:szCs w:val="24"/>
              </w:rPr>
            </w:pPr>
          </w:p>
        </w:tc>
        <w:tc>
          <w:tcPr>
            <w:tcW w:w="14580" w:type="dxa"/>
            <w:gridSpan w:val="3"/>
            <w:shd w:val="clear" w:color="auto" w:fill="DEEAF6" w:themeFill="accent1" w:themeFillTint="33"/>
          </w:tcPr>
          <w:p w14:paraId="3EBBBADC" w14:textId="101F17C1" w:rsidR="00484F8E" w:rsidRPr="00FB6377" w:rsidRDefault="00DA7E22" w:rsidP="008B7D5E">
            <w:pP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DBHDS Block Grant Updates</w:t>
            </w:r>
            <w:r w:rsidR="004D10C1">
              <w:rPr>
                <w:rFonts w:asciiTheme="minorHAnsi" w:hAnsiTheme="minorHAnsi" w:cstheme="minorHAnsi"/>
                <w:b/>
                <w:bCs/>
                <w:color w:val="000000" w:themeColor="text1"/>
                <w:szCs w:val="24"/>
              </w:rPr>
              <w:t xml:space="preserve">: </w:t>
            </w:r>
            <w:r w:rsidR="004D10C1">
              <w:rPr>
                <w:rFonts w:asciiTheme="minorHAnsi" w:hAnsiTheme="minorHAnsi" w:cstheme="minorHAnsi"/>
                <w:b/>
                <w:color w:val="000000" w:themeColor="text1"/>
                <w:szCs w:val="24"/>
              </w:rPr>
              <w:t xml:space="preserve"> Nathanael Rudney and other DBHDS Staff</w:t>
            </w:r>
          </w:p>
        </w:tc>
      </w:tr>
      <w:tr w:rsidR="007A7458" w:rsidRPr="00FB6377" w14:paraId="63E8546E" w14:textId="77777777" w:rsidTr="007A5FB4">
        <w:trPr>
          <w:gridBefore w:val="1"/>
          <w:wBefore w:w="7" w:type="dxa"/>
        </w:trPr>
        <w:tc>
          <w:tcPr>
            <w:tcW w:w="698" w:type="dxa"/>
            <w:shd w:val="clear" w:color="auto" w:fill="FFFFFF" w:themeFill="background1"/>
          </w:tcPr>
          <w:p w14:paraId="51356B55" w14:textId="77777777" w:rsidR="007A7458" w:rsidRPr="00FB6377" w:rsidRDefault="007A7458" w:rsidP="008B7D5E">
            <w:pPr>
              <w:rPr>
                <w:rFonts w:asciiTheme="minorHAnsi" w:hAnsiTheme="minorHAnsi" w:cstheme="minorHAnsi"/>
                <w:b/>
                <w:bCs/>
                <w:color w:val="000000" w:themeColor="text1"/>
                <w:szCs w:val="24"/>
              </w:rPr>
            </w:pPr>
          </w:p>
        </w:tc>
        <w:tc>
          <w:tcPr>
            <w:tcW w:w="2070" w:type="dxa"/>
            <w:tcBorders>
              <w:right w:val="single" w:sz="12" w:space="0" w:color="auto"/>
            </w:tcBorders>
            <w:shd w:val="clear" w:color="auto" w:fill="FFFFFF" w:themeFill="background1"/>
          </w:tcPr>
          <w:p w14:paraId="09638169" w14:textId="77777777" w:rsidR="007A7458" w:rsidRPr="00FB6377" w:rsidRDefault="007A7458" w:rsidP="008B7D5E">
            <w:pPr>
              <w:rPr>
                <w:rFonts w:asciiTheme="minorHAnsi" w:hAnsiTheme="minorHAnsi" w:cstheme="minorHAnsi"/>
                <w:b/>
                <w:bCs/>
                <w:color w:val="000000" w:themeColor="text1"/>
                <w:szCs w:val="24"/>
              </w:rPr>
            </w:pPr>
          </w:p>
        </w:tc>
        <w:tc>
          <w:tcPr>
            <w:tcW w:w="90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C7E5E8A" w14:textId="70FF0F45" w:rsidR="00761203" w:rsidRDefault="00133624" w:rsidP="00DA7E22">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Nathanael met with the Commissioner and Deputy Commissioner about an update on the BHAC</w:t>
            </w:r>
            <w:r w:rsidR="007A7C3D">
              <w:rPr>
                <w:rFonts w:asciiTheme="minorHAnsi" w:hAnsiTheme="minorHAnsi" w:cstheme="minorHAnsi"/>
                <w:bCs/>
                <w:color w:val="000000" w:themeColor="text1"/>
                <w:szCs w:val="24"/>
              </w:rPr>
              <w:t xml:space="preserve"> and Technical Assistance with SAMHSA</w:t>
            </w:r>
            <w:r>
              <w:rPr>
                <w:rFonts w:asciiTheme="minorHAnsi" w:hAnsiTheme="minorHAnsi" w:cstheme="minorHAnsi"/>
                <w:bCs/>
                <w:color w:val="000000" w:themeColor="text1"/>
                <w:szCs w:val="24"/>
              </w:rPr>
              <w:t>.  They would like to</w:t>
            </w:r>
            <w:r w:rsidR="007A7C3D">
              <w:rPr>
                <w:rFonts w:asciiTheme="minorHAnsi" w:hAnsiTheme="minorHAnsi" w:cstheme="minorHAnsi"/>
                <w:bCs/>
                <w:color w:val="000000" w:themeColor="text1"/>
                <w:szCs w:val="24"/>
              </w:rPr>
              <w:t xml:space="preserve"> participate in a future meeting. They would like to see the substance use and </w:t>
            </w:r>
            <w:proofErr w:type="spellStart"/>
            <w:r w:rsidR="007A7C3D">
              <w:rPr>
                <w:rFonts w:asciiTheme="minorHAnsi" w:hAnsiTheme="minorHAnsi" w:cstheme="minorHAnsi"/>
                <w:bCs/>
                <w:color w:val="000000" w:themeColor="text1"/>
                <w:szCs w:val="24"/>
              </w:rPr>
              <w:t>behavioral</w:t>
            </w:r>
            <w:proofErr w:type="spellEnd"/>
            <w:r w:rsidR="007A7C3D">
              <w:rPr>
                <w:rFonts w:asciiTheme="minorHAnsi" w:hAnsiTheme="minorHAnsi" w:cstheme="minorHAnsi"/>
                <w:bCs/>
                <w:color w:val="000000" w:themeColor="text1"/>
                <w:szCs w:val="24"/>
              </w:rPr>
              <w:t xml:space="preserve"> health </w:t>
            </w:r>
            <w:proofErr w:type="gramStart"/>
            <w:r w:rsidR="007A7C3D">
              <w:rPr>
                <w:rFonts w:asciiTheme="minorHAnsi" w:hAnsiTheme="minorHAnsi" w:cstheme="minorHAnsi"/>
                <w:bCs/>
                <w:color w:val="000000" w:themeColor="text1"/>
                <w:szCs w:val="24"/>
              </w:rPr>
              <w:t>councils  It</w:t>
            </w:r>
            <w:proofErr w:type="gramEnd"/>
            <w:r w:rsidR="007A7C3D">
              <w:rPr>
                <w:rFonts w:asciiTheme="minorHAnsi" w:hAnsiTheme="minorHAnsi" w:cstheme="minorHAnsi"/>
                <w:bCs/>
                <w:color w:val="000000" w:themeColor="text1"/>
                <w:szCs w:val="24"/>
              </w:rPr>
              <w:t xml:space="preserve"> was noted that it looks like these councils haven’t been fully integrated.  They would like them to be more integrated and cohesive.</w:t>
            </w:r>
          </w:p>
          <w:p w14:paraId="48F9934C" w14:textId="4A411537" w:rsidR="00133624" w:rsidRDefault="00133624" w:rsidP="00DA7E22">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Block Grant application</w:t>
            </w:r>
            <w:r w:rsidR="00732AC2">
              <w:rPr>
                <w:rFonts w:asciiTheme="minorHAnsi" w:hAnsiTheme="minorHAnsi" w:cstheme="minorHAnsi"/>
                <w:bCs/>
                <w:color w:val="000000" w:themeColor="text1"/>
                <w:szCs w:val="24"/>
              </w:rPr>
              <w:t xml:space="preserve"> sections assigned</w:t>
            </w:r>
            <w:r>
              <w:rPr>
                <w:rFonts w:asciiTheme="minorHAnsi" w:hAnsiTheme="minorHAnsi" w:cstheme="minorHAnsi"/>
                <w:bCs/>
                <w:color w:val="000000" w:themeColor="text1"/>
                <w:szCs w:val="24"/>
              </w:rPr>
              <w:t xml:space="preserve"> and is distributed to all </w:t>
            </w:r>
            <w:r w:rsidR="007A7C3D">
              <w:rPr>
                <w:rFonts w:asciiTheme="minorHAnsi" w:hAnsiTheme="minorHAnsi" w:cstheme="minorHAnsi"/>
                <w:bCs/>
                <w:color w:val="000000" w:themeColor="text1"/>
                <w:szCs w:val="24"/>
              </w:rPr>
              <w:t>program offices</w:t>
            </w:r>
            <w:r>
              <w:rPr>
                <w:rFonts w:asciiTheme="minorHAnsi" w:hAnsiTheme="minorHAnsi" w:cstheme="minorHAnsi"/>
                <w:bCs/>
                <w:color w:val="000000" w:themeColor="text1"/>
                <w:szCs w:val="24"/>
              </w:rPr>
              <w:t xml:space="preserve">.  </w:t>
            </w:r>
            <w:r w:rsidR="00732AC2">
              <w:rPr>
                <w:rFonts w:asciiTheme="minorHAnsi" w:hAnsiTheme="minorHAnsi" w:cstheme="minorHAnsi"/>
                <w:bCs/>
                <w:color w:val="000000" w:themeColor="text1"/>
                <w:szCs w:val="24"/>
              </w:rPr>
              <w:t>Nathanael will start a draft letter.  The application should post on August 1</w:t>
            </w:r>
            <w:proofErr w:type="gramStart"/>
            <w:r w:rsidR="00732AC2">
              <w:rPr>
                <w:rFonts w:asciiTheme="minorHAnsi" w:hAnsiTheme="minorHAnsi" w:cstheme="minorHAnsi"/>
                <w:bCs/>
                <w:color w:val="000000" w:themeColor="text1"/>
                <w:szCs w:val="24"/>
              </w:rPr>
              <w:t xml:space="preserve"> 2023</w:t>
            </w:r>
            <w:proofErr w:type="gramEnd"/>
            <w:r w:rsidR="00732AC2">
              <w:rPr>
                <w:rFonts w:asciiTheme="minorHAnsi" w:hAnsiTheme="minorHAnsi" w:cstheme="minorHAnsi"/>
                <w:bCs/>
                <w:color w:val="000000" w:themeColor="text1"/>
                <w:szCs w:val="24"/>
              </w:rPr>
              <w:t xml:space="preserve"> and there will be a public hearing in August for public comment</w:t>
            </w:r>
          </w:p>
          <w:p w14:paraId="42CA4D14" w14:textId="73A2DD18" w:rsidR="004B50BF" w:rsidRDefault="004B50BF" w:rsidP="00DA7E22">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lastRenderedPageBreak/>
              <w:t>Integrating Web Grants</w:t>
            </w:r>
            <w:r w:rsidR="00732AC2">
              <w:rPr>
                <w:rFonts w:asciiTheme="minorHAnsi" w:hAnsiTheme="minorHAnsi" w:cstheme="minorHAnsi"/>
                <w:bCs/>
                <w:color w:val="000000" w:themeColor="text1"/>
                <w:szCs w:val="24"/>
              </w:rPr>
              <w:t xml:space="preserve"> application to improve transparency opportunities and updates across programs that will allow us to develop reports that will be useful to the public.  There’s a lot of infrastructure work taking place. </w:t>
            </w:r>
          </w:p>
          <w:p w14:paraId="514032F2" w14:textId="2CC51A05" w:rsidR="00732AC2" w:rsidRDefault="00732AC2" w:rsidP="00DA7E22">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Other DBHDS programs do not have anything to add to Nathanael’s report.</w:t>
            </w:r>
          </w:p>
          <w:p w14:paraId="018CC291" w14:textId="2BC4F4E7" w:rsidR="00732AC2" w:rsidRPr="00605024" w:rsidRDefault="00732AC2" w:rsidP="00DA7E22">
            <w:pPr>
              <w:pStyle w:val="ListParagraph"/>
              <w:numPr>
                <w:ilvl w:val="0"/>
                <w:numId w:val="5"/>
              </w:num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Bruce requested that we please forward and possibly discuss progress in June for the development of the draft letter in August.</w:t>
            </w:r>
          </w:p>
          <w:p w14:paraId="4C12790E" w14:textId="77777777" w:rsidR="00DA7E22" w:rsidRPr="00180579" w:rsidRDefault="00DA7E22" w:rsidP="00180579">
            <w:pPr>
              <w:ind w:left="360"/>
              <w:rPr>
                <w:rFonts w:asciiTheme="minorHAnsi" w:hAnsiTheme="minorHAnsi" w:cstheme="minorHAnsi"/>
                <w:b/>
                <w:color w:val="000000" w:themeColor="text1"/>
                <w:szCs w:val="24"/>
              </w:rPr>
            </w:pPr>
          </w:p>
          <w:p w14:paraId="49685157" w14:textId="47C07EC7" w:rsidR="00982DA9" w:rsidRPr="00495D89" w:rsidRDefault="00845069" w:rsidP="00605024">
            <w:pPr>
              <w:rPr>
                <w:rFonts w:asciiTheme="minorHAnsi" w:hAnsiTheme="minorHAnsi" w:cstheme="minorHAnsi"/>
                <w:b/>
                <w:color w:val="000000" w:themeColor="text1"/>
                <w:szCs w:val="24"/>
              </w:rPr>
            </w:pPr>
            <w:r w:rsidRPr="00DA7E22">
              <w:rPr>
                <w:rFonts w:asciiTheme="minorHAnsi" w:hAnsiTheme="minorHAnsi" w:cstheme="minorHAnsi"/>
                <w:b/>
                <w:color w:val="000000" w:themeColor="text1"/>
                <w:szCs w:val="24"/>
              </w:rPr>
              <w:t>OUTCOME:</w:t>
            </w:r>
            <w:r w:rsidR="00180579">
              <w:rPr>
                <w:rFonts w:asciiTheme="minorHAnsi" w:hAnsiTheme="minorHAnsi" w:cstheme="minorHAnsi"/>
                <w:b/>
                <w:color w:val="000000" w:themeColor="text1"/>
                <w:szCs w:val="24"/>
              </w:rPr>
              <w:t xml:space="preserve"> N/A</w:t>
            </w:r>
          </w:p>
        </w:tc>
        <w:tc>
          <w:tcPr>
            <w:tcW w:w="3420" w:type="dxa"/>
            <w:tcBorders>
              <w:left w:val="single" w:sz="12" w:space="0" w:color="auto"/>
            </w:tcBorders>
            <w:shd w:val="clear" w:color="auto" w:fill="FFFFFF" w:themeFill="background1"/>
          </w:tcPr>
          <w:p w14:paraId="51A56DCB" w14:textId="77777777" w:rsidR="00894192" w:rsidRDefault="00894192" w:rsidP="008B7D5E">
            <w:pPr>
              <w:rPr>
                <w:rFonts w:asciiTheme="minorHAnsi" w:hAnsiTheme="minorHAnsi" w:cstheme="minorHAnsi"/>
                <w:b/>
                <w:bCs/>
                <w:color w:val="000000" w:themeColor="text1"/>
                <w:szCs w:val="24"/>
              </w:rPr>
            </w:pPr>
          </w:p>
          <w:p w14:paraId="32117CAA" w14:textId="578962B7" w:rsidR="00894192" w:rsidRPr="00495D89" w:rsidRDefault="00495D89" w:rsidP="008B7D5E">
            <w:pPr>
              <w:rPr>
                <w:rFonts w:asciiTheme="minorHAnsi" w:hAnsiTheme="minorHAnsi" w:cstheme="minorHAnsi"/>
                <w:color w:val="000000" w:themeColor="text1"/>
                <w:szCs w:val="24"/>
              </w:rPr>
            </w:pPr>
            <w:r>
              <w:rPr>
                <w:rFonts w:asciiTheme="minorHAnsi" w:hAnsiTheme="minorHAnsi" w:cstheme="minorHAnsi"/>
                <w:b/>
                <w:bCs/>
                <w:color w:val="000000" w:themeColor="text1"/>
                <w:szCs w:val="24"/>
                <w:lang w:val="en-US" w:eastAsia="en-US"/>
              </w:rPr>
              <w:t xml:space="preserve">Responsibility and Follow-up: </w:t>
            </w:r>
            <w:r>
              <w:rPr>
                <w:rFonts w:asciiTheme="minorHAnsi" w:hAnsiTheme="minorHAnsi" w:cstheme="minorHAnsi"/>
                <w:color w:val="000000" w:themeColor="text1"/>
                <w:szCs w:val="24"/>
                <w:lang w:val="en-US" w:eastAsia="en-US"/>
              </w:rPr>
              <w:t>N/A</w:t>
            </w:r>
          </w:p>
        </w:tc>
      </w:tr>
      <w:tr w:rsidR="004B50BF" w:rsidRPr="00FB6377" w14:paraId="0170E3B7" w14:textId="77777777" w:rsidTr="00D467E0">
        <w:tblPrEx>
          <w:tblBorders>
            <w:top w:val="single" w:sz="6" w:space="0" w:color="auto"/>
            <w:left w:val="single" w:sz="6" w:space="0" w:color="auto"/>
            <w:bottom w:val="single" w:sz="6" w:space="0" w:color="auto"/>
            <w:right w:val="single" w:sz="6" w:space="0" w:color="auto"/>
          </w:tblBorders>
        </w:tblPrEx>
        <w:trPr>
          <w:cantSplit/>
        </w:trPr>
        <w:tc>
          <w:tcPr>
            <w:tcW w:w="705"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058B042" w14:textId="77777777" w:rsidR="004B50BF" w:rsidRPr="00FB6377" w:rsidRDefault="004B50BF" w:rsidP="004B50BF">
            <w:pPr>
              <w:pStyle w:val="BlockLabel"/>
              <w:rPr>
                <w:rFonts w:asciiTheme="minorHAnsi" w:hAnsiTheme="minorHAnsi" w:cstheme="minorHAnsi"/>
                <w:szCs w:val="24"/>
                <w:lang w:val="en-AU"/>
              </w:rPr>
            </w:pPr>
          </w:p>
        </w:tc>
        <w:tc>
          <w:tcPr>
            <w:tcW w:w="1458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056EA9B3" w14:textId="077EC3A1" w:rsidR="004B50BF" w:rsidRPr="004B50BF" w:rsidRDefault="004B50BF" w:rsidP="004B50BF">
            <w:pPr>
              <w:tabs>
                <w:tab w:val="right" w:pos="9360"/>
              </w:tabs>
              <w:spacing w:after="40"/>
              <w:rPr>
                <w:rFonts w:ascii="Calibri" w:eastAsia="Calibri" w:hAnsi="Calibri" w:cs="Calibri"/>
              </w:rPr>
            </w:pPr>
            <w:r w:rsidRPr="004B50BF">
              <w:rPr>
                <w:rFonts w:ascii="Calibri" w:eastAsia="Calibri" w:hAnsi="Calibri" w:cs="Calibri"/>
                <w:b/>
              </w:rPr>
              <w:t>SAMHSA Consultant to provide technical assistance to BHAC</w:t>
            </w:r>
          </w:p>
        </w:tc>
      </w:tr>
      <w:tr w:rsidR="004B50BF" w:rsidRPr="00FB6377" w14:paraId="4AFDD227" w14:textId="77777777" w:rsidTr="00D467E0">
        <w:tblPrEx>
          <w:tblBorders>
            <w:top w:val="single" w:sz="6" w:space="0" w:color="auto"/>
            <w:left w:val="single" w:sz="6" w:space="0" w:color="auto"/>
            <w:bottom w:val="single" w:sz="6" w:space="0" w:color="auto"/>
            <w:right w:val="single" w:sz="6" w:space="0" w:color="auto"/>
          </w:tblBorders>
        </w:tblPrEx>
        <w:trPr>
          <w:cantSplit/>
          <w:trHeight w:val="870"/>
        </w:trPr>
        <w:tc>
          <w:tcPr>
            <w:tcW w:w="70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2DC92FC" w14:textId="77777777" w:rsidR="004B50BF" w:rsidRPr="00FB6377" w:rsidRDefault="004B50BF" w:rsidP="004B50BF">
            <w:pPr>
              <w:pStyle w:val="BlockLabel"/>
              <w:rPr>
                <w:rFonts w:asciiTheme="minorHAnsi" w:hAnsiTheme="minorHAnsi" w:cstheme="minorHAnsi"/>
                <w:szCs w:val="24"/>
                <w:lang w:val="en-AU"/>
              </w:rPr>
            </w:pPr>
          </w:p>
        </w:tc>
        <w:tc>
          <w:tcPr>
            <w:tcW w:w="20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2FFAD88" w14:textId="77777777" w:rsidR="004B50BF" w:rsidRPr="00FB6377" w:rsidRDefault="004B50BF" w:rsidP="004B50BF">
            <w:pPr>
              <w:pStyle w:val="BlockLabel"/>
              <w:ind w:left="720"/>
              <w:rPr>
                <w:rFonts w:asciiTheme="minorHAnsi" w:hAnsiTheme="minorHAnsi" w:cstheme="minorHAnsi"/>
                <w:szCs w:val="24"/>
                <w:lang w:val="en-AU"/>
              </w:rPr>
            </w:pPr>
          </w:p>
        </w:tc>
        <w:tc>
          <w:tcPr>
            <w:tcW w:w="90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5B1137E" w14:textId="64C7311E" w:rsidR="004B50BF" w:rsidRDefault="004B50BF" w:rsidP="004B50BF">
            <w:pPr>
              <w:pStyle w:val="ListParagraph"/>
              <w:numPr>
                <w:ilvl w:val="0"/>
                <w:numId w:val="5"/>
              </w:numPr>
              <w:tabs>
                <w:tab w:val="right" w:pos="9360"/>
              </w:tabs>
              <w:spacing w:after="40"/>
              <w:rPr>
                <w:rFonts w:ascii="Calibri" w:eastAsia="Calibri" w:hAnsi="Calibri" w:cs="Calibri"/>
                <w:bCs/>
              </w:rPr>
            </w:pPr>
            <w:r w:rsidRPr="002A2167">
              <w:rPr>
                <w:rFonts w:ascii="Calibri" w:eastAsia="Calibri" w:hAnsi="Calibri" w:cs="Calibri"/>
                <w:bCs/>
              </w:rPr>
              <w:t>SAMHSA Consultant to provide technical assistance to BHAC</w:t>
            </w:r>
            <w:r w:rsidR="002A2167" w:rsidRPr="002A2167">
              <w:rPr>
                <w:rFonts w:ascii="Calibri" w:eastAsia="Calibri" w:hAnsi="Calibri" w:cs="Calibri"/>
                <w:bCs/>
              </w:rPr>
              <w:t xml:space="preserve"> </w:t>
            </w:r>
            <w:r w:rsidR="00732AC2">
              <w:rPr>
                <w:rFonts w:ascii="Calibri" w:eastAsia="Calibri" w:hAnsi="Calibri" w:cs="Calibri"/>
                <w:bCs/>
              </w:rPr>
              <w:t>–</w:t>
            </w:r>
            <w:r w:rsidR="002A2167" w:rsidRPr="002A2167">
              <w:rPr>
                <w:rFonts w:ascii="Calibri" w:eastAsia="Calibri" w:hAnsi="Calibri" w:cs="Calibri"/>
                <w:bCs/>
              </w:rPr>
              <w:t xml:space="preserve"> Introduction</w:t>
            </w:r>
          </w:p>
          <w:p w14:paraId="588EF682" w14:textId="191E55E1" w:rsidR="00732AC2" w:rsidRPr="002A2167" w:rsidRDefault="00732AC2" w:rsidP="004B50BF">
            <w:pPr>
              <w:pStyle w:val="ListParagraph"/>
              <w:numPr>
                <w:ilvl w:val="0"/>
                <w:numId w:val="5"/>
              </w:numPr>
              <w:tabs>
                <w:tab w:val="right" w:pos="9360"/>
              </w:tabs>
              <w:spacing w:after="40"/>
              <w:rPr>
                <w:rFonts w:ascii="Calibri" w:eastAsia="Calibri" w:hAnsi="Calibri" w:cs="Calibri"/>
                <w:bCs/>
              </w:rPr>
            </w:pPr>
            <w:r>
              <w:rPr>
                <w:rFonts w:ascii="Calibri" w:eastAsia="Calibri" w:hAnsi="Calibri" w:cs="Calibri"/>
                <w:bCs/>
              </w:rPr>
              <w:t>Ellen</w:t>
            </w:r>
            <w:r w:rsidR="00495D89">
              <w:rPr>
                <w:rFonts w:ascii="Calibri" w:eastAsia="Calibri" w:hAnsi="Calibri" w:cs="Calibri"/>
                <w:bCs/>
              </w:rPr>
              <w:t xml:space="preserve"> Radis</w:t>
            </w:r>
            <w:r>
              <w:rPr>
                <w:rFonts w:ascii="Calibri" w:eastAsia="Calibri" w:hAnsi="Calibri" w:cs="Calibri"/>
                <w:bCs/>
              </w:rPr>
              <w:t xml:space="preserve"> </w:t>
            </w:r>
            <w:r w:rsidR="00495D89">
              <w:rPr>
                <w:rFonts w:ascii="Calibri" w:eastAsia="Calibri" w:hAnsi="Calibri" w:cs="Calibri"/>
                <w:bCs/>
              </w:rPr>
              <w:t xml:space="preserve">(Advocates for Human Potential </w:t>
            </w:r>
            <w:r>
              <w:rPr>
                <w:rFonts w:ascii="Calibri" w:eastAsia="Calibri" w:hAnsi="Calibri" w:cs="Calibri"/>
                <w:bCs/>
              </w:rPr>
              <w:t>and Allen</w:t>
            </w:r>
            <w:r w:rsidR="00495D89">
              <w:rPr>
                <w:rFonts w:ascii="Calibri" w:eastAsia="Calibri" w:hAnsi="Calibri" w:cs="Calibri"/>
                <w:bCs/>
              </w:rPr>
              <w:t xml:space="preserve"> </w:t>
            </w:r>
            <w:proofErr w:type="spellStart"/>
            <w:r w:rsidR="00495D89">
              <w:rPr>
                <w:rFonts w:ascii="Calibri" w:eastAsia="Calibri" w:hAnsi="Calibri" w:cs="Calibri"/>
                <w:bCs/>
              </w:rPr>
              <w:t>Marzilli</w:t>
            </w:r>
            <w:proofErr w:type="spellEnd"/>
            <w:r w:rsidR="00495D89">
              <w:rPr>
                <w:rFonts w:ascii="Calibri" w:eastAsia="Calibri" w:hAnsi="Calibri" w:cs="Calibri"/>
                <w:bCs/>
              </w:rPr>
              <w:t xml:space="preserve"> (SAMHSA)</w:t>
            </w:r>
            <w:r>
              <w:rPr>
                <w:rFonts w:ascii="Calibri" w:eastAsia="Calibri" w:hAnsi="Calibri" w:cs="Calibri"/>
                <w:bCs/>
              </w:rPr>
              <w:t xml:space="preserve"> </w:t>
            </w:r>
          </w:p>
          <w:p w14:paraId="0E4FA3E5" w14:textId="04C96980" w:rsidR="004B50BF" w:rsidRDefault="002A2167" w:rsidP="004B50BF">
            <w:pPr>
              <w:pStyle w:val="ListParagraph"/>
              <w:numPr>
                <w:ilvl w:val="1"/>
                <w:numId w:val="5"/>
              </w:numPr>
              <w:tabs>
                <w:tab w:val="right" w:pos="9360"/>
              </w:tabs>
              <w:spacing w:after="40"/>
              <w:rPr>
                <w:rFonts w:ascii="Calibri" w:eastAsia="Calibri" w:hAnsi="Calibri" w:cs="Calibri"/>
              </w:rPr>
            </w:pPr>
            <w:r w:rsidRPr="002A2167">
              <w:rPr>
                <w:rFonts w:ascii="Calibri" w:eastAsia="Calibri" w:hAnsi="Calibri" w:cs="Calibri"/>
              </w:rPr>
              <w:t>Currently defining what consultants would be best to work with us as an advisory council</w:t>
            </w:r>
            <w:r>
              <w:rPr>
                <w:rFonts w:ascii="Calibri" w:eastAsia="Calibri" w:hAnsi="Calibri" w:cs="Calibri"/>
              </w:rPr>
              <w:t xml:space="preserve">, then needs to be approved by SAMHSA before we can begin.  </w:t>
            </w:r>
          </w:p>
          <w:p w14:paraId="7F003D87" w14:textId="4436C0C7" w:rsidR="002A2167" w:rsidRDefault="00495D89" w:rsidP="004B50BF">
            <w:pPr>
              <w:pStyle w:val="ListParagraph"/>
              <w:numPr>
                <w:ilvl w:val="1"/>
                <w:numId w:val="5"/>
              </w:numPr>
              <w:tabs>
                <w:tab w:val="right" w:pos="9360"/>
              </w:tabs>
              <w:spacing w:after="40"/>
              <w:rPr>
                <w:rFonts w:ascii="Calibri" w:eastAsia="Calibri" w:hAnsi="Calibri" w:cs="Calibri"/>
              </w:rPr>
            </w:pPr>
            <w:r>
              <w:rPr>
                <w:rFonts w:ascii="Calibri" w:eastAsia="Calibri" w:hAnsi="Calibri" w:cs="Calibri"/>
              </w:rPr>
              <w:t xml:space="preserve">Planning Council 101 Manual is currently being reviewed for approval. </w:t>
            </w:r>
          </w:p>
          <w:p w14:paraId="5E65C262" w14:textId="08E0DBDF" w:rsidR="00FA1028" w:rsidRDefault="00FA1028" w:rsidP="004B50BF">
            <w:pPr>
              <w:pStyle w:val="ListParagraph"/>
              <w:numPr>
                <w:ilvl w:val="1"/>
                <w:numId w:val="5"/>
              </w:numPr>
              <w:tabs>
                <w:tab w:val="right" w:pos="9360"/>
              </w:tabs>
              <w:spacing w:after="40"/>
              <w:rPr>
                <w:rFonts w:ascii="Calibri" w:eastAsia="Calibri" w:hAnsi="Calibri" w:cs="Calibri"/>
              </w:rPr>
            </w:pPr>
            <w:r>
              <w:rPr>
                <w:rFonts w:ascii="Calibri" w:eastAsia="Calibri" w:hAnsi="Calibri" w:cs="Calibri"/>
              </w:rPr>
              <w:t xml:space="preserve">Eli and Nathanael attended a listening session </w:t>
            </w:r>
            <w:proofErr w:type="gramStart"/>
            <w:r>
              <w:rPr>
                <w:rFonts w:ascii="Calibri" w:eastAsia="Calibri" w:hAnsi="Calibri" w:cs="Calibri"/>
              </w:rPr>
              <w:t>yesterday</w:t>
            </w:r>
            <w:proofErr w:type="gramEnd"/>
          </w:p>
          <w:p w14:paraId="34C2CCBC" w14:textId="212D3D2D" w:rsidR="00FA1028" w:rsidRDefault="00FA1028" w:rsidP="004B50BF">
            <w:pPr>
              <w:pStyle w:val="ListParagraph"/>
              <w:numPr>
                <w:ilvl w:val="1"/>
                <w:numId w:val="5"/>
              </w:numPr>
              <w:tabs>
                <w:tab w:val="right" w:pos="9360"/>
              </w:tabs>
              <w:spacing w:after="40"/>
              <w:rPr>
                <w:rFonts w:ascii="Calibri" w:eastAsia="Calibri" w:hAnsi="Calibri" w:cs="Calibri"/>
              </w:rPr>
            </w:pPr>
            <w:r>
              <w:rPr>
                <w:rFonts w:ascii="Calibri" w:eastAsia="Calibri" w:hAnsi="Calibri" w:cs="Calibri"/>
              </w:rPr>
              <w:t>Mary O. asked if this link could be shared for other BHAC members to attend.</w:t>
            </w:r>
          </w:p>
          <w:p w14:paraId="32F11B45" w14:textId="096FCF3B" w:rsidR="002A2167" w:rsidRDefault="00FA1028" w:rsidP="004B50BF">
            <w:pPr>
              <w:pStyle w:val="ListParagraph"/>
              <w:numPr>
                <w:ilvl w:val="1"/>
                <w:numId w:val="5"/>
              </w:numPr>
              <w:tabs>
                <w:tab w:val="right" w:pos="9360"/>
              </w:tabs>
              <w:spacing w:after="40"/>
              <w:rPr>
                <w:rFonts w:ascii="Calibri" w:eastAsia="Calibri" w:hAnsi="Calibri" w:cs="Calibri"/>
              </w:rPr>
            </w:pPr>
            <w:r>
              <w:rPr>
                <w:rFonts w:ascii="Calibri" w:eastAsia="Calibri" w:hAnsi="Calibri" w:cs="Calibri"/>
              </w:rPr>
              <w:t>Ellen posted a link to register for the l</w:t>
            </w:r>
            <w:r w:rsidR="002A2167">
              <w:rPr>
                <w:rFonts w:ascii="Calibri" w:eastAsia="Calibri" w:hAnsi="Calibri" w:cs="Calibri"/>
              </w:rPr>
              <w:t xml:space="preserve">istening </w:t>
            </w:r>
            <w:r>
              <w:rPr>
                <w:rFonts w:ascii="Calibri" w:eastAsia="Calibri" w:hAnsi="Calibri" w:cs="Calibri"/>
              </w:rPr>
              <w:t>s</w:t>
            </w:r>
            <w:r w:rsidR="002A2167">
              <w:rPr>
                <w:rFonts w:ascii="Calibri" w:eastAsia="Calibri" w:hAnsi="Calibri" w:cs="Calibri"/>
              </w:rPr>
              <w:t xml:space="preserve">essions – One happened </w:t>
            </w:r>
            <w:proofErr w:type="gramStart"/>
            <w:r w:rsidR="002A2167">
              <w:rPr>
                <w:rFonts w:ascii="Calibri" w:eastAsia="Calibri" w:hAnsi="Calibri" w:cs="Calibri"/>
              </w:rPr>
              <w:t>yesterday</w:t>
            </w:r>
            <w:proofErr w:type="gramEnd"/>
            <w:r w:rsidR="002A2167">
              <w:rPr>
                <w:rFonts w:ascii="Calibri" w:eastAsia="Calibri" w:hAnsi="Calibri" w:cs="Calibri"/>
              </w:rPr>
              <w:t xml:space="preserve"> and another is taking place today at 6pm.  You can register and you will get a link to the meeting.  It does take a while for that registration to complete.</w:t>
            </w:r>
            <w:r>
              <w:rPr>
                <w:rFonts w:ascii="Calibri" w:eastAsia="Calibri" w:hAnsi="Calibri" w:cs="Calibri"/>
              </w:rPr>
              <w:t xml:space="preserve"> </w:t>
            </w:r>
          </w:p>
          <w:p w14:paraId="4271ADE6" w14:textId="341A01EC" w:rsidR="00FA1028" w:rsidRDefault="00FA1028" w:rsidP="00FA1028">
            <w:pPr>
              <w:pStyle w:val="HTMLPreformatted"/>
              <w:numPr>
                <w:ilvl w:val="1"/>
                <w:numId w:val="5"/>
              </w:numPr>
              <w:rPr>
                <w:rFonts w:asciiTheme="minorHAnsi" w:hAnsiTheme="minorHAnsi" w:cstheme="minorHAnsi"/>
                <w:sz w:val="24"/>
                <w:szCs w:val="24"/>
              </w:rPr>
            </w:pPr>
            <w:r w:rsidRPr="00FA1028">
              <w:rPr>
                <w:rFonts w:asciiTheme="minorHAnsi" w:hAnsiTheme="minorHAnsi" w:cstheme="minorHAnsi"/>
                <w:sz w:val="24"/>
                <w:szCs w:val="24"/>
              </w:rPr>
              <w:t xml:space="preserve">Option 2 - April 19, 2023, at 6 PM Eastern: </w:t>
            </w:r>
            <w:hyperlink r:id="rId8" w:history="1">
              <w:r w:rsidRPr="000C2BB7">
                <w:rPr>
                  <w:rStyle w:val="Hyperlink"/>
                  <w:rFonts w:asciiTheme="minorHAnsi" w:hAnsiTheme="minorHAnsi" w:cstheme="minorHAnsi"/>
                  <w:sz w:val="24"/>
                  <w:szCs w:val="24"/>
                </w:rPr>
                <w:t>https://us06web.zoom.us/meeting/register/tZIoduutpjkoGdRdF9hi0Zq-aiMdZPJJMBQW</w:t>
              </w:r>
            </w:hyperlink>
            <w:r>
              <w:rPr>
                <w:rFonts w:asciiTheme="minorHAnsi" w:hAnsiTheme="minorHAnsi" w:cstheme="minorHAnsi"/>
                <w:sz w:val="24"/>
                <w:szCs w:val="24"/>
              </w:rPr>
              <w:t xml:space="preserve"> </w:t>
            </w:r>
          </w:p>
          <w:p w14:paraId="5B3B9D2D" w14:textId="77777777" w:rsidR="00FA1028" w:rsidRPr="00FA1028" w:rsidRDefault="00FA1028" w:rsidP="00FA1028">
            <w:pPr>
              <w:pStyle w:val="HTMLPreformatted"/>
              <w:ind w:left="1440"/>
              <w:rPr>
                <w:rFonts w:asciiTheme="minorHAnsi" w:hAnsiTheme="minorHAnsi" w:cstheme="minorHAnsi"/>
                <w:sz w:val="24"/>
                <w:szCs w:val="24"/>
              </w:rPr>
            </w:pPr>
          </w:p>
          <w:p w14:paraId="410984A3" w14:textId="5589C983" w:rsidR="004B50BF" w:rsidRPr="004B50BF" w:rsidRDefault="004B50BF" w:rsidP="004B50BF">
            <w:pPr>
              <w:tabs>
                <w:tab w:val="right" w:pos="9360"/>
              </w:tabs>
              <w:spacing w:after="40"/>
              <w:ind w:left="360"/>
              <w:rPr>
                <w:rFonts w:ascii="Calibri" w:eastAsia="Calibri" w:hAnsi="Calibri" w:cs="Calibri"/>
                <w:b/>
                <w:bCs/>
              </w:rPr>
            </w:pPr>
            <w:r>
              <w:rPr>
                <w:rFonts w:ascii="Calibri" w:eastAsia="Calibri" w:hAnsi="Calibri" w:cs="Calibri"/>
                <w:b/>
                <w:bCs/>
              </w:rPr>
              <w:t xml:space="preserve">OUTCOME: </w:t>
            </w:r>
            <w:r w:rsidR="00FA1028">
              <w:rPr>
                <w:rFonts w:ascii="Calibri" w:eastAsia="Calibri" w:hAnsi="Calibri" w:cs="Calibri"/>
                <w:b/>
                <w:bCs/>
              </w:rPr>
              <w:t>Gathering appropriate consultants and will wait for SAMHSA’s approval.</w:t>
            </w:r>
          </w:p>
        </w:tc>
        <w:tc>
          <w:tcPr>
            <w:tcW w:w="342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53226D3" w14:textId="77777777" w:rsidR="004B50BF" w:rsidRPr="00FB6377" w:rsidRDefault="004B50BF" w:rsidP="004B50BF">
            <w:pPr>
              <w:rPr>
                <w:rFonts w:asciiTheme="minorHAnsi" w:hAnsiTheme="minorHAnsi" w:cstheme="minorHAnsi"/>
              </w:rPr>
            </w:pPr>
          </w:p>
          <w:p w14:paraId="10083CAE" w14:textId="63365122" w:rsidR="004B50BF" w:rsidRPr="00495D89" w:rsidRDefault="00495D89" w:rsidP="004B50BF">
            <w:pPr>
              <w:rPr>
                <w:rFonts w:asciiTheme="minorHAnsi" w:hAnsiTheme="minorHAnsi" w:cstheme="minorHAnsi"/>
                <w:bCs/>
                <w:color w:val="000000" w:themeColor="text1"/>
                <w:szCs w:val="24"/>
              </w:rPr>
            </w:pPr>
            <w:r>
              <w:rPr>
                <w:rFonts w:asciiTheme="minorHAnsi" w:hAnsiTheme="minorHAnsi" w:cstheme="minorHAnsi"/>
                <w:b/>
                <w:bCs/>
                <w:color w:val="000000" w:themeColor="text1"/>
                <w:szCs w:val="24"/>
                <w:lang w:val="en-US" w:eastAsia="en-US"/>
              </w:rPr>
              <w:t xml:space="preserve">Responsibility and Follow-up: </w:t>
            </w:r>
            <w:r>
              <w:rPr>
                <w:rFonts w:asciiTheme="minorHAnsi" w:hAnsiTheme="minorHAnsi" w:cstheme="minorHAnsi"/>
                <w:bCs/>
                <w:color w:val="000000" w:themeColor="text1"/>
                <w:szCs w:val="24"/>
              </w:rPr>
              <w:t>N/A</w:t>
            </w:r>
          </w:p>
          <w:p w14:paraId="01BFF652" w14:textId="77777777" w:rsidR="004B50BF" w:rsidRDefault="004B50BF" w:rsidP="004B50BF">
            <w:pPr>
              <w:rPr>
                <w:rFonts w:asciiTheme="minorHAnsi" w:hAnsiTheme="minorHAnsi" w:cstheme="minorHAnsi"/>
                <w:b/>
                <w:color w:val="000000" w:themeColor="text1"/>
                <w:szCs w:val="24"/>
              </w:rPr>
            </w:pPr>
          </w:p>
          <w:p w14:paraId="3C595AD1" w14:textId="77777777" w:rsidR="004B50BF" w:rsidRPr="00FB6377" w:rsidRDefault="004B50BF" w:rsidP="004B50BF">
            <w:pPr>
              <w:rPr>
                <w:rFonts w:asciiTheme="minorHAnsi" w:hAnsiTheme="minorHAnsi" w:cstheme="minorHAnsi"/>
                <w:b/>
                <w:color w:val="000000" w:themeColor="text1"/>
                <w:szCs w:val="24"/>
              </w:rPr>
            </w:pPr>
          </w:p>
        </w:tc>
      </w:tr>
      <w:tr w:rsidR="00484F8E" w:rsidRPr="00FB6377" w14:paraId="27DF3427" w14:textId="77777777" w:rsidTr="007A5FB4">
        <w:trPr>
          <w:gridBefore w:val="1"/>
          <w:wBefore w:w="7" w:type="dxa"/>
        </w:trPr>
        <w:tc>
          <w:tcPr>
            <w:tcW w:w="698" w:type="dxa"/>
            <w:shd w:val="clear" w:color="auto" w:fill="DEEAF6" w:themeFill="accent1" w:themeFillTint="33"/>
          </w:tcPr>
          <w:p w14:paraId="6C76DDE5" w14:textId="77777777" w:rsidR="00484F8E" w:rsidRPr="00FB6377" w:rsidRDefault="00484F8E" w:rsidP="008B7D5E">
            <w:pPr>
              <w:rPr>
                <w:rFonts w:asciiTheme="minorHAnsi" w:hAnsiTheme="minorHAnsi" w:cstheme="minorHAnsi"/>
                <w:b/>
                <w:bCs/>
                <w:color w:val="000000" w:themeColor="text1"/>
                <w:szCs w:val="24"/>
              </w:rPr>
            </w:pPr>
          </w:p>
        </w:tc>
        <w:tc>
          <w:tcPr>
            <w:tcW w:w="14580" w:type="dxa"/>
            <w:gridSpan w:val="3"/>
            <w:shd w:val="clear" w:color="auto" w:fill="DEEAF6" w:themeFill="accent1" w:themeFillTint="33"/>
          </w:tcPr>
          <w:p w14:paraId="4A11CC80" w14:textId="09F15C18" w:rsidR="00484F8E" w:rsidRPr="00FB6377" w:rsidRDefault="00DA7E22" w:rsidP="008B7D5E">
            <w:pP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Legislative Updates</w:t>
            </w:r>
            <w:r w:rsidR="004D10C1">
              <w:rPr>
                <w:rFonts w:asciiTheme="minorHAnsi" w:hAnsiTheme="minorHAnsi" w:cstheme="minorHAnsi"/>
                <w:b/>
                <w:bCs/>
                <w:color w:val="000000" w:themeColor="text1"/>
                <w:szCs w:val="24"/>
              </w:rPr>
              <w:t>: Hilary Piland</w:t>
            </w:r>
          </w:p>
        </w:tc>
      </w:tr>
      <w:tr w:rsidR="007A7458" w:rsidRPr="00FB6377" w14:paraId="1D5A06C4" w14:textId="77777777" w:rsidTr="007A5FB4">
        <w:trPr>
          <w:gridBefore w:val="1"/>
          <w:wBefore w:w="7" w:type="dxa"/>
          <w:trHeight w:val="612"/>
        </w:trPr>
        <w:tc>
          <w:tcPr>
            <w:tcW w:w="698" w:type="dxa"/>
          </w:tcPr>
          <w:p w14:paraId="0A081A99" w14:textId="77777777" w:rsidR="007A7458" w:rsidRPr="00FB6377" w:rsidDel="00502972" w:rsidRDefault="007A7458" w:rsidP="0022713B">
            <w:pPr>
              <w:jc w:val="center"/>
              <w:rPr>
                <w:rFonts w:asciiTheme="minorHAnsi" w:hAnsiTheme="minorHAnsi" w:cstheme="minorHAnsi"/>
                <w:bCs/>
                <w:color w:val="000000"/>
                <w:szCs w:val="24"/>
              </w:rPr>
            </w:pPr>
          </w:p>
        </w:tc>
        <w:tc>
          <w:tcPr>
            <w:tcW w:w="2070" w:type="dxa"/>
            <w:tcBorders>
              <w:right w:val="single" w:sz="12" w:space="0" w:color="auto"/>
            </w:tcBorders>
          </w:tcPr>
          <w:p w14:paraId="73F11A66" w14:textId="77777777" w:rsidR="007A7458" w:rsidRPr="00FB6377" w:rsidRDefault="007A7458" w:rsidP="0022713B">
            <w:pPr>
              <w:rPr>
                <w:rFonts w:asciiTheme="minorHAnsi" w:hAnsiTheme="minorHAnsi" w:cstheme="minorHAnsi"/>
                <w:b/>
                <w:bCs/>
                <w:color w:val="000000"/>
                <w:szCs w:val="24"/>
              </w:rPr>
            </w:pPr>
          </w:p>
        </w:tc>
        <w:tc>
          <w:tcPr>
            <w:tcW w:w="9090" w:type="dxa"/>
            <w:tcBorders>
              <w:top w:val="single" w:sz="12" w:space="0" w:color="auto"/>
              <w:left w:val="single" w:sz="12" w:space="0" w:color="auto"/>
              <w:bottom w:val="single" w:sz="12" w:space="0" w:color="auto"/>
              <w:right w:val="single" w:sz="12" w:space="0" w:color="auto"/>
            </w:tcBorders>
          </w:tcPr>
          <w:p w14:paraId="53AF3F30" w14:textId="06053E77" w:rsidR="001E672C" w:rsidRDefault="001E672C" w:rsidP="001E672C">
            <w:p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 xml:space="preserve">Budget – </w:t>
            </w:r>
          </w:p>
          <w:p w14:paraId="7E592BF9" w14:textId="75D6FCDA" w:rsidR="004D10C1" w:rsidRPr="001E672C" w:rsidRDefault="004B50BF" w:rsidP="001E672C">
            <w:pPr>
              <w:pStyle w:val="ListParagraph"/>
              <w:numPr>
                <w:ilvl w:val="0"/>
                <w:numId w:val="17"/>
              </w:numPr>
              <w:rPr>
                <w:rFonts w:asciiTheme="minorHAnsi" w:hAnsiTheme="minorHAnsi" w:cstheme="minorHAnsi"/>
                <w:color w:val="000000" w:themeColor="text1"/>
                <w:szCs w:val="24"/>
                <w:lang w:val="en-US" w:eastAsia="en-US"/>
              </w:rPr>
            </w:pPr>
            <w:r w:rsidRPr="001E672C">
              <w:rPr>
                <w:rFonts w:asciiTheme="minorHAnsi" w:hAnsiTheme="minorHAnsi" w:cstheme="minorHAnsi"/>
                <w:color w:val="000000" w:themeColor="text1"/>
                <w:szCs w:val="24"/>
                <w:lang w:val="en-US" w:eastAsia="en-US"/>
              </w:rPr>
              <w:t xml:space="preserve">There are differences between the House and Senate on both the budget and the language of a variety of bills.  These bills are in </w:t>
            </w:r>
            <w:proofErr w:type="gramStart"/>
            <w:r w:rsidRPr="001E672C">
              <w:rPr>
                <w:rFonts w:asciiTheme="minorHAnsi" w:hAnsiTheme="minorHAnsi" w:cstheme="minorHAnsi"/>
                <w:color w:val="000000" w:themeColor="text1"/>
                <w:szCs w:val="24"/>
                <w:lang w:val="en-US" w:eastAsia="en-US"/>
              </w:rPr>
              <w:t>conference</w:t>
            </w:r>
            <w:proofErr w:type="gramEnd"/>
            <w:r w:rsidRPr="001E672C">
              <w:rPr>
                <w:rFonts w:asciiTheme="minorHAnsi" w:hAnsiTheme="minorHAnsi" w:cstheme="minorHAnsi"/>
                <w:color w:val="000000" w:themeColor="text1"/>
                <w:szCs w:val="24"/>
                <w:lang w:val="en-US" w:eastAsia="en-US"/>
              </w:rPr>
              <w:t xml:space="preserve"> and we will likely hear the results of that in June. Hilary reviewed all the budget and language differences related to behavioral health and that document can be accessed here. </w:t>
            </w:r>
          </w:p>
          <w:p w14:paraId="5AF08298" w14:textId="485FF8ED" w:rsidR="00495D89" w:rsidRDefault="00495D89" w:rsidP="00495D89">
            <w:pPr>
              <w:pStyle w:val="ListParagraph"/>
              <w:numPr>
                <w:ilvl w:val="1"/>
                <w:numId w:val="5"/>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Crisis Services</w:t>
            </w:r>
            <w:r w:rsidR="00780407">
              <w:rPr>
                <w:rFonts w:asciiTheme="minorHAnsi" w:hAnsiTheme="minorHAnsi" w:cstheme="minorHAnsi"/>
                <w:color w:val="000000" w:themeColor="text1"/>
                <w:szCs w:val="24"/>
                <w:lang w:val="en-US" w:eastAsia="en-US"/>
              </w:rPr>
              <w:t xml:space="preserve"> –$58M in FY24</w:t>
            </w:r>
          </w:p>
          <w:p w14:paraId="183E77C8" w14:textId="58335DF2" w:rsidR="00780407" w:rsidRDefault="00780407" w:rsidP="00495D89">
            <w:pPr>
              <w:pStyle w:val="ListParagraph"/>
              <w:numPr>
                <w:ilvl w:val="1"/>
                <w:numId w:val="5"/>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 xml:space="preserve">Mobile Crisis – $20M in FY24 establishing additional mobile crisis </w:t>
            </w:r>
            <w:proofErr w:type="gramStart"/>
            <w:r>
              <w:rPr>
                <w:rFonts w:asciiTheme="minorHAnsi" w:hAnsiTheme="minorHAnsi" w:cstheme="minorHAnsi"/>
                <w:color w:val="000000" w:themeColor="text1"/>
                <w:szCs w:val="24"/>
                <w:lang w:val="en-US" w:eastAsia="en-US"/>
              </w:rPr>
              <w:t>services</w:t>
            </w:r>
            <w:proofErr w:type="gramEnd"/>
          </w:p>
          <w:p w14:paraId="5471D59D" w14:textId="2EED806D" w:rsidR="00780407" w:rsidRDefault="00780407" w:rsidP="00495D89">
            <w:pPr>
              <w:pStyle w:val="ListParagraph"/>
              <w:numPr>
                <w:ilvl w:val="1"/>
                <w:numId w:val="5"/>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 xml:space="preserve">School Based Mental Health Services - $15M in FY24 to expand the current school-based mental health </w:t>
            </w:r>
            <w:proofErr w:type="gramStart"/>
            <w:r>
              <w:rPr>
                <w:rFonts w:asciiTheme="minorHAnsi" w:hAnsiTheme="minorHAnsi" w:cstheme="minorHAnsi"/>
                <w:color w:val="000000" w:themeColor="text1"/>
                <w:szCs w:val="24"/>
                <w:lang w:val="en-US" w:eastAsia="en-US"/>
              </w:rPr>
              <w:t>pilot</w:t>
            </w:r>
            <w:proofErr w:type="gramEnd"/>
          </w:p>
          <w:p w14:paraId="794F317F" w14:textId="386CB075" w:rsidR="00780407" w:rsidRPr="00780407" w:rsidRDefault="00780407" w:rsidP="00495D89">
            <w:pPr>
              <w:pStyle w:val="ListParagraph"/>
              <w:numPr>
                <w:ilvl w:val="1"/>
                <w:numId w:val="5"/>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Housing for Individuals with Serious Mental Illness (SMI) - $8</w:t>
            </w:r>
            <w:proofErr w:type="gramStart"/>
            <w:r>
              <w:rPr>
                <w:rFonts w:asciiTheme="minorHAnsi" w:hAnsiTheme="minorHAnsi" w:cstheme="minorHAnsi"/>
                <w:color w:val="000000" w:themeColor="text1"/>
                <w:szCs w:val="24"/>
                <w:lang w:val="en-US" w:eastAsia="en-US"/>
              </w:rPr>
              <w:t xml:space="preserve">M </w:t>
            </w:r>
            <w:r w:rsidRPr="00471CC2">
              <w:rPr>
                <w:rFonts w:asciiTheme="minorHAnsi" w:hAnsiTheme="minorHAnsi" w:cstheme="minorHAnsi"/>
              </w:rPr>
              <w:t xml:space="preserve"> Supervised</w:t>
            </w:r>
            <w:proofErr w:type="gramEnd"/>
            <w:r w:rsidRPr="00471CC2">
              <w:rPr>
                <w:rFonts w:asciiTheme="minorHAnsi" w:hAnsiTheme="minorHAnsi" w:cstheme="minorHAnsi"/>
              </w:rPr>
              <w:t xml:space="preserve"> residential care for individuals with SMI with a priority for individuals ready for discharge, but are on the state hospital extraordinary barriers list (EBL).</w:t>
            </w:r>
          </w:p>
          <w:p w14:paraId="3D97A14F" w14:textId="61C1E5B9" w:rsidR="00780407" w:rsidRPr="00780407" w:rsidRDefault="00780407" w:rsidP="00495D89">
            <w:pPr>
              <w:pStyle w:val="ListParagraph"/>
              <w:numPr>
                <w:ilvl w:val="1"/>
                <w:numId w:val="5"/>
              </w:numPr>
              <w:rPr>
                <w:rFonts w:asciiTheme="minorHAnsi" w:hAnsiTheme="minorHAnsi" w:cstheme="minorHAnsi"/>
                <w:color w:val="000000" w:themeColor="text1"/>
                <w:szCs w:val="24"/>
                <w:lang w:val="en-US" w:eastAsia="en-US"/>
              </w:rPr>
            </w:pPr>
            <w:proofErr w:type="spellStart"/>
            <w:r>
              <w:rPr>
                <w:rFonts w:asciiTheme="minorHAnsi" w:hAnsiTheme="minorHAnsi" w:cstheme="minorHAnsi"/>
              </w:rPr>
              <w:t>Behavioral</w:t>
            </w:r>
            <w:proofErr w:type="spellEnd"/>
            <w:r>
              <w:rPr>
                <w:rFonts w:asciiTheme="minorHAnsi" w:hAnsiTheme="minorHAnsi" w:cstheme="minorHAnsi"/>
              </w:rPr>
              <w:t xml:space="preserve"> Health Student Loan Repayment Program - $2.5M in FY24to bolster the loan repayment program.</w:t>
            </w:r>
          </w:p>
          <w:p w14:paraId="41F16643" w14:textId="163A7FEB" w:rsidR="00780407" w:rsidRPr="00780407" w:rsidRDefault="00780407" w:rsidP="00495D89">
            <w:pPr>
              <w:pStyle w:val="ListParagraph"/>
              <w:numPr>
                <w:ilvl w:val="1"/>
                <w:numId w:val="5"/>
              </w:numPr>
              <w:rPr>
                <w:rFonts w:asciiTheme="minorHAnsi" w:hAnsiTheme="minorHAnsi" w:cstheme="minorHAnsi"/>
                <w:color w:val="000000" w:themeColor="text1"/>
                <w:szCs w:val="24"/>
                <w:lang w:val="en-US" w:eastAsia="en-US"/>
              </w:rPr>
            </w:pPr>
            <w:r>
              <w:rPr>
                <w:rFonts w:asciiTheme="minorHAnsi" w:hAnsiTheme="minorHAnsi" w:cstheme="minorHAnsi"/>
              </w:rPr>
              <w:t>Psychiatric Residencies - $1M in FY24 supporting 20 additional psychiatric residency slots.</w:t>
            </w:r>
          </w:p>
          <w:p w14:paraId="7D49EC44" w14:textId="2BCD0C17" w:rsidR="00780407" w:rsidRPr="00780407" w:rsidRDefault="00780407" w:rsidP="00495D89">
            <w:pPr>
              <w:pStyle w:val="ListParagraph"/>
              <w:numPr>
                <w:ilvl w:val="1"/>
                <w:numId w:val="5"/>
              </w:numPr>
              <w:rPr>
                <w:rFonts w:asciiTheme="minorHAnsi" w:hAnsiTheme="minorHAnsi" w:cstheme="minorHAnsi"/>
                <w:color w:val="000000" w:themeColor="text1"/>
                <w:szCs w:val="24"/>
                <w:lang w:val="en-US" w:eastAsia="en-US"/>
              </w:rPr>
            </w:pPr>
            <w:r>
              <w:rPr>
                <w:rFonts w:asciiTheme="minorHAnsi" w:hAnsiTheme="minorHAnsi" w:cstheme="minorHAnsi"/>
              </w:rPr>
              <w:t xml:space="preserve">Fentanyl Poisoning in Youth - $5M for public awareness campaign </w:t>
            </w:r>
          </w:p>
          <w:p w14:paraId="13CF2719" w14:textId="06120586" w:rsidR="00780407" w:rsidRPr="00780407" w:rsidRDefault="00780407" w:rsidP="00495D89">
            <w:pPr>
              <w:pStyle w:val="ListParagraph"/>
              <w:numPr>
                <w:ilvl w:val="1"/>
                <w:numId w:val="5"/>
              </w:numPr>
              <w:rPr>
                <w:rFonts w:asciiTheme="minorHAnsi" w:hAnsiTheme="minorHAnsi" w:cstheme="minorHAnsi"/>
                <w:color w:val="000000" w:themeColor="text1"/>
                <w:szCs w:val="24"/>
                <w:lang w:val="en-US" w:eastAsia="en-US"/>
              </w:rPr>
            </w:pPr>
            <w:r>
              <w:rPr>
                <w:rFonts w:asciiTheme="minorHAnsi" w:hAnsiTheme="minorHAnsi" w:cstheme="minorHAnsi"/>
              </w:rPr>
              <w:t>Access to Peer Recovery Services – Language requiring DMAS to implement changes to reduce administrative barriers to accessing and delivering peer services.</w:t>
            </w:r>
          </w:p>
          <w:p w14:paraId="1E3ADF75" w14:textId="7E7A7A2B" w:rsidR="00780407" w:rsidRPr="00780407" w:rsidRDefault="00780407" w:rsidP="00495D89">
            <w:pPr>
              <w:pStyle w:val="ListParagraph"/>
              <w:numPr>
                <w:ilvl w:val="1"/>
                <w:numId w:val="5"/>
              </w:numPr>
              <w:rPr>
                <w:rFonts w:asciiTheme="minorHAnsi" w:hAnsiTheme="minorHAnsi" w:cstheme="minorHAnsi"/>
                <w:color w:val="000000" w:themeColor="text1"/>
                <w:szCs w:val="24"/>
                <w:lang w:val="en-US" w:eastAsia="en-US"/>
              </w:rPr>
            </w:pPr>
            <w:r>
              <w:rPr>
                <w:rFonts w:asciiTheme="minorHAnsi" w:hAnsiTheme="minorHAnsi" w:cstheme="minorHAnsi"/>
              </w:rPr>
              <w:t>Mental Health Services in K-12 and Colleges - $9M in FY24 to expand mental health services through the State Council of Higher Education.</w:t>
            </w:r>
          </w:p>
          <w:p w14:paraId="750CBC90" w14:textId="77777777" w:rsidR="00B31877" w:rsidRDefault="00B31877" w:rsidP="00B31877">
            <w:p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 xml:space="preserve">More approved </w:t>
            </w:r>
            <w:proofErr w:type="spellStart"/>
            <w:r>
              <w:rPr>
                <w:rFonts w:asciiTheme="minorHAnsi" w:hAnsiTheme="minorHAnsi" w:cstheme="minorHAnsi"/>
                <w:color w:val="000000" w:themeColor="text1"/>
                <w:szCs w:val="24"/>
                <w:lang w:val="en-US" w:eastAsia="en-US"/>
              </w:rPr>
              <w:t>buget</w:t>
            </w:r>
            <w:proofErr w:type="spellEnd"/>
            <w:r>
              <w:rPr>
                <w:rFonts w:asciiTheme="minorHAnsi" w:hAnsiTheme="minorHAnsi" w:cstheme="minorHAnsi"/>
                <w:color w:val="000000" w:themeColor="text1"/>
                <w:szCs w:val="24"/>
                <w:lang w:val="en-US" w:eastAsia="en-US"/>
              </w:rPr>
              <w:t xml:space="preserve"> amendments and language only amendments are available here</w:t>
            </w:r>
            <w:r w:rsidR="00125E20">
              <w:rPr>
                <w:rFonts w:asciiTheme="minorHAnsi" w:hAnsiTheme="minorHAnsi" w:cstheme="minorHAnsi"/>
                <w:color w:val="000000" w:themeColor="text1"/>
                <w:szCs w:val="24"/>
                <w:lang w:val="en-US" w:eastAsia="en-US"/>
              </w:rPr>
              <w:t xml:space="preserve"> for review.  </w:t>
            </w:r>
          </w:p>
          <w:p w14:paraId="63DD2A43" w14:textId="77777777" w:rsidR="00125E20" w:rsidRDefault="00125E20" w:rsidP="00125E20">
            <w:pPr>
              <w:pStyle w:val="ListParagraph"/>
              <w:numPr>
                <w:ilvl w:val="0"/>
                <w:numId w:val="17"/>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 xml:space="preserve">Beth asked if the $52M in crisis services is in addition to the budget already set.  Is there a list of underserved areas that mobile crisis might be targeting.  Nathanael will follow </w:t>
            </w:r>
            <w:proofErr w:type="gramStart"/>
            <w:r>
              <w:rPr>
                <w:rFonts w:asciiTheme="minorHAnsi" w:hAnsiTheme="minorHAnsi" w:cstheme="minorHAnsi"/>
                <w:color w:val="000000" w:themeColor="text1"/>
                <w:szCs w:val="24"/>
                <w:lang w:val="en-US" w:eastAsia="en-US"/>
              </w:rPr>
              <w:t>up</w:t>
            </w:r>
            <w:proofErr w:type="gramEnd"/>
            <w:r>
              <w:rPr>
                <w:rFonts w:asciiTheme="minorHAnsi" w:hAnsiTheme="minorHAnsi" w:cstheme="minorHAnsi"/>
                <w:color w:val="000000" w:themeColor="text1"/>
                <w:szCs w:val="24"/>
                <w:lang w:val="en-US" w:eastAsia="en-US"/>
              </w:rPr>
              <w:t xml:space="preserve"> </w:t>
            </w:r>
          </w:p>
          <w:p w14:paraId="206D3149" w14:textId="77777777" w:rsidR="00125E20" w:rsidRDefault="00125E20" w:rsidP="00125E20">
            <w:pPr>
              <w:pStyle w:val="ListParagraph"/>
              <w:numPr>
                <w:ilvl w:val="0"/>
                <w:numId w:val="17"/>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Nick brought up the importance of CSB documentation and reporting documents with having less time with direct services because of duplicated reporting processes.</w:t>
            </w:r>
          </w:p>
          <w:p w14:paraId="65B59A71" w14:textId="77777777" w:rsidR="00125E20" w:rsidRDefault="00125E20" w:rsidP="00125E20">
            <w:pPr>
              <w:pStyle w:val="ListParagraph"/>
              <w:numPr>
                <w:ilvl w:val="0"/>
                <w:numId w:val="17"/>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lastRenderedPageBreak/>
              <w:t xml:space="preserve">Mary O agreed to this because much of the reporting is still happening on paper.  Oversight and accountability </w:t>
            </w:r>
            <w:proofErr w:type="gramStart"/>
            <w:r>
              <w:rPr>
                <w:rFonts w:asciiTheme="minorHAnsi" w:hAnsiTheme="minorHAnsi" w:cstheme="minorHAnsi"/>
                <w:color w:val="000000" w:themeColor="text1"/>
                <w:szCs w:val="24"/>
                <w:lang w:val="en-US" w:eastAsia="en-US"/>
              </w:rPr>
              <w:t>is</w:t>
            </w:r>
            <w:proofErr w:type="gramEnd"/>
            <w:r>
              <w:rPr>
                <w:rFonts w:asciiTheme="minorHAnsi" w:hAnsiTheme="minorHAnsi" w:cstheme="minorHAnsi"/>
                <w:color w:val="000000" w:themeColor="text1"/>
                <w:szCs w:val="24"/>
                <w:lang w:val="en-US" w:eastAsia="en-US"/>
              </w:rPr>
              <w:t xml:space="preserve"> important, but </w:t>
            </w:r>
            <w:r w:rsidR="00FC4BC9">
              <w:rPr>
                <w:rFonts w:asciiTheme="minorHAnsi" w:hAnsiTheme="minorHAnsi" w:cstheme="minorHAnsi"/>
                <w:color w:val="000000" w:themeColor="text1"/>
                <w:szCs w:val="24"/>
                <w:lang w:val="en-US" w:eastAsia="en-US"/>
              </w:rPr>
              <w:t xml:space="preserve">overwhelming documentation can lead to a workforce problem.  </w:t>
            </w:r>
          </w:p>
          <w:p w14:paraId="462FD093" w14:textId="4DD4726C" w:rsidR="00FC4BC9" w:rsidRPr="00424C49" w:rsidRDefault="00FC4BC9" w:rsidP="00FC4BC9">
            <w:pPr>
              <w:rPr>
                <w:rFonts w:asciiTheme="minorHAnsi" w:hAnsiTheme="minorHAnsi" w:cstheme="minorHAnsi"/>
                <w:b/>
                <w:bCs/>
                <w:color w:val="000000" w:themeColor="text1"/>
                <w:szCs w:val="24"/>
                <w:lang w:val="en-US" w:eastAsia="en-US"/>
              </w:rPr>
            </w:pPr>
            <w:r w:rsidRPr="00424C49">
              <w:rPr>
                <w:rFonts w:asciiTheme="minorHAnsi" w:hAnsiTheme="minorHAnsi" w:cstheme="minorHAnsi"/>
                <w:b/>
                <w:bCs/>
                <w:color w:val="000000" w:themeColor="text1"/>
                <w:szCs w:val="24"/>
                <w:lang w:val="en-US" w:eastAsia="en-US"/>
              </w:rPr>
              <w:t xml:space="preserve">Bills that </w:t>
            </w:r>
            <w:proofErr w:type="gramStart"/>
            <w:r w:rsidRPr="00424C49">
              <w:rPr>
                <w:rFonts w:asciiTheme="minorHAnsi" w:hAnsiTheme="minorHAnsi" w:cstheme="minorHAnsi"/>
                <w:b/>
                <w:bCs/>
                <w:color w:val="000000" w:themeColor="text1"/>
                <w:szCs w:val="24"/>
                <w:lang w:val="en-US" w:eastAsia="en-US"/>
              </w:rPr>
              <w:t>passed</w:t>
            </w:r>
            <w:proofErr w:type="gramEnd"/>
          </w:p>
          <w:p w14:paraId="3F07DC89" w14:textId="77777777" w:rsidR="00FC4BC9" w:rsidRDefault="00FC4BC9" w:rsidP="00125E20">
            <w:pPr>
              <w:pStyle w:val="ListParagraph"/>
              <w:numPr>
                <w:ilvl w:val="0"/>
                <w:numId w:val="17"/>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 xml:space="preserve">Counseling Compact </w:t>
            </w:r>
            <w:proofErr w:type="gramStart"/>
            <w:r>
              <w:rPr>
                <w:rFonts w:asciiTheme="minorHAnsi" w:hAnsiTheme="minorHAnsi" w:cstheme="minorHAnsi"/>
                <w:color w:val="000000" w:themeColor="text1"/>
                <w:szCs w:val="24"/>
                <w:lang w:val="en-US" w:eastAsia="en-US"/>
              </w:rPr>
              <w:t>passed</w:t>
            </w:r>
            <w:proofErr w:type="gramEnd"/>
          </w:p>
          <w:p w14:paraId="757E4B2E" w14:textId="77777777" w:rsidR="00FC4BC9" w:rsidRPr="00FC4BC9" w:rsidRDefault="00FC4BC9" w:rsidP="00125E20">
            <w:pPr>
              <w:pStyle w:val="ListParagraph"/>
              <w:numPr>
                <w:ilvl w:val="0"/>
                <w:numId w:val="17"/>
              </w:numPr>
              <w:rPr>
                <w:rStyle w:val="contentpasted2"/>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 xml:space="preserve">Peer Recovery Specialist Barrier Crime Bill – wording was changed already allows for individuals with felony possession within 5 years is allowed.  Peer Recovery Specialists are spelled out now.  </w:t>
            </w:r>
            <w:r w:rsidRPr="005D5B41">
              <w:rPr>
                <w:rStyle w:val="SubtitleChar"/>
                <w:rFonts w:ascii="Calibri" w:hAnsi="Calibri" w:cs="Calibri"/>
                <w:i/>
                <w:iCs/>
                <w:color w:val="000000"/>
                <w:shd w:val="clear" w:color="auto" w:fill="FFFFFF"/>
              </w:rPr>
              <w:t xml:space="preserve"> </w:t>
            </w:r>
            <w:r w:rsidRPr="00FC4BC9">
              <w:rPr>
                <w:rStyle w:val="contentpasted2"/>
                <w:rFonts w:ascii="Calibri" w:hAnsi="Calibri" w:cs="Calibri"/>
                <w:color w:val="000000"/>
                <w:shd w:val="clear" w:color="auto" w:fill="FFFFFF"/>
              </w:rPr>
              <w:t xml:space="preserve">It does however have "peer recovery specialist" called out specifically in the code which can make future updates easier for this group of </w:t>
            </w:r>
            <w:proofErr w:type="gramStart"/>
            <w:r w:rsidRPr="00FC4BC9">
              <w:rPr>
                <w:rStyle w:val="contentpasted2"/>
                <w:rFonts w:ascii="Calibri" w:hAnsi="Calibri" w:cs="Calibri"/>
                <w:color w:val="000000"/>
                <w:shd w:val="clear" w:color="auto" w:fill="FFFFFF"/>
              </w:rPr>
              <w:t>employee</w:t>
            </w:r>
            <w:proofErr w:type="gramEnd"/>
            <w:r w:rsidRPr="00FC4BC9">
              <w:rPr>
                <w:rStyle w:val="contentpasted2"/>
                <w:rFonts w:ascii="Calibri" w:hAnsi="Calibri" w:cs="Calibri"/>
                <w:color w:val="000000"/>
                <w:shd w:val="clear" w:color="auto" w:fill="FFFFFF"/>
              </w:rPr>
              <w:t>.</w:t>
            </w:r>
          </w:p>
          <w:p w14:paraId="1582DD86" w14:textId="77777777" w:rsidR="00FC4BC9" w:rsidRDefault="00FC4BC9" w:rsidP="00125E20">
            <w:pPr>
              <w:pStyle w:val="ListParagraph"/>
              <w:numPr>
                <w:ilvl w:val="0"/>
                <w:numId w:val="17"/>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Telemedicine for in-state presence in Virginia</w:t>
            </w:r>
          </w:p>
          <w:p w14:paraId="215393E3" w14:textId="77777777" w:rsidR="00FC4BC9" w:rsidRDefault="00FC4BC9" w:rsidP="00125E20">
            <w:pPr>
              <w:pStyle w:val="ListParagraph"/>
              <w:numPr>
                <w:ilvl w:val="0"/>
                <w:numId w:val="17"/>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 xml:space="preserve">Telemedicine with </w:t>
            </w:r>
            <w:proofErr w:type="spellStart"/>
            <w:r>
              <w:rPr>
                <w:rFonts w:asciiTheme="minorHAnsi" w:hAnsiTheme="minorHAnsi" w:cstheme="minorHAnsi"/>
                <w:color w:val="000000" w:themeColor="text1"/>
                <w:szCs w:val="24"/>
                <w:lang w:val="en-US" w:eastAsia="en-US"/>
              </w:rPr>
              <w:t>practioner</w:t>
            </w:r>
            <w:proofErr w:type="spellEnd"/>
            <w:r>
              <w:rPr>
                <w:rFonts w:asciiTheme="minorHAnsi" w:hAnsiTheme="minorHAnsi" w:cstheme="minorHAnsi"/>
                <w:color w:val="000000" w:themeColor="text1"/>
                <w:szCs w:val="24"/>
                <w:lang w:val="en-US" w:eastAsia="en-US"/>
              </w:rPr>
              <w:t>-patient relationship and continuity of care</w:t>
            </w:r>
          </w:p>
          <w:p w14:paraId="74CB96EA" w14:textId="77777777" w:rsidR="00FC4BC9" w:rsidRDefault="00FC4BC9" w:rsidP="00125E20">
            <w:pPr>
              <w:pStyle w:val="ListParagraph"/>
              <w:numPr>
                <w:ilvl w:val="0"/>
                <w:numId w:val="17"/>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 xml:space="preserve">Temporary detention in the hospital if a patient appears intoxicated, then they can get a medical TDO and wait that out.  </w:t>
            </w:r>
          </w:p>
          <w:p w14:paraId="0198FC3D" w14:textId="4E4EAA41" w:rsidR="002802E0" w:rsidRDefault="002802E0" w:rsidP="00125E20">
            <w:pPr>
              <w:pStyle w:val="ListParagraph"/>
              <w:numPr>
                <w:ilvl w:val="0"/>
                <w:numId w:val="17"/>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 xml:space="preserve">Board of Social Work </w:t>
            </w:r>
            <w:proofErr w:type="spellStart"/>
            <w:r>
              <w:rPr>
                <w:rFonts w:asciiTheme="minorHAnsi" w:hAnsiTheme="minorHAnsi" w:cstheme="minorHAnsi"/>
                <w:color w:val="000000" w:themeColor="text1"/>
                <w:szCs w:val="24"/>
                <w:lang w:val="en-US" w:eastAsia="en-US"/>
              </w:rPr>
              <w:t>Wourkgroup</w:t>
            </w:r>
            <w:proofErr w:type="spellEnd"/>
            <w:r>
              <w:rPr>
                <w:rFonts w:asciiTheme="minorHAnsi" w:hAnsiTheme="minorHAnsi" w:cstheme="minorHAnsi"/>
                <w:color w:val="000000" w:themeColor="text1"/>
                <w:szCs w:val="24"/>
                <w:lang w:val="en-US" w:eastAsia="en-US"/>
              </w:rPr>
              <w:t xml:space="preserve"> to examine feasibility of reciprocity to work in </w:t>
            </w:r>
            <w:proofErr w:type="gramStart"/>
            <w:r>
              <w:rPr>
                <w:rFonts w:asciiTheme="minorHAnsi" w:hAnsiTheme="minorHAnsi" w:cstheme="minorHAnsi"/>
                <w:color w:val="000000" w:themeColor="text1"/>
                <w:szCs w:val="24"/>
                <w:lang w:val="en-US" w:eastAsia="en-US"/>
              </w:rPr>
              <w:t>Virginia</w:t>
            </w:r>
            <w:proofErr w:type="gramEnd"/>
          </w:p>
          <w:p w14:paraId="7D8340D1" w14:textId="77777777" w:rsidR="002802E0" w:rsidRDefault="002802E0" w:rsidP="00125E20">
            <w:pPr>
              <w:pStyle w:val="ListParagraph"/>
              <w:numPr>
                <w:ilvl w:val="0"/>
                <w:numId w:val="17"/>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Behavioral Health Commission given a process to receive and/or solicit input from other agencies.</w:t>
            </w:r>
          </w:p>
          <w:p w14:paraId="491144C9" w14:textId="77777777" w:rsidR="002802E0" w:rsidRDefault="002802E0" w:rsidP="00125E20">
            <w:pPr>
              <w:pStyle w:val="ListParagraph"/>
              <w:numPr>
                <w:ilvl w:val="0"/>
                <w:numId w:val="17"/>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 xml:space="preserve">Health insurance for mobile crisis response and crisis units – creating a workgroup to report findings in </w:t>
            </w:r>
            <w:proofErr w:type="gramStart"/>
            <w:r>
              <w:rPr>
                <w:rFonts w:asciiTheme="minorHAnsi" w:hAnsiTheme="minorHAnsi" w:cstheme="minorHAnsi"/>
                <w:color w:val="000000" w:themeColor="text1"/>
                <w:szCs w:val="24"/>
                <w:lang w:val="en-US" w:eastAsia="en-US"/>
              </w:rPr>
              <w:t>September</w:t>
            </w:r>
            <w:proofErr w:type="gramEnd"/>
          </w:p>
          <w:p w14:paraId="5137C3A9" w14:textId="77777777" w:rsidR="002802E0" w:rsidRDefault="002802E0" w:rsidP="00125E20">
            <w:pPr>
              <w:pStyle w:val="ListParagraph"/>
              <w:numPr>
                <w:ilvl w:val="0"/>
                <w:numId w:val="17"/>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Health insurance coverage for mobile crisis response requires insurance carriers to provide coverage for mobile crisis services and support/stabilize services provided in residential crisis stabilization.  Workgroup will meet and report findings by September 23.</w:t>
            </w:r>
          </w:p>
          <w:p w14:paraId="767003D5" w14:textId="75673469" w:rsidR="002802E0" w:rsidRDefault="002802E0" w:rsidP="00125E20">
            <w:pPr>
              <w:pStyle w:val="ListParagraph"/>
              <w:numPr>
                <w:ilvl w:val="0"/>
                <w:numId w:val="17"/>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 xml:space="preserve">Separates out both the </w:t>
            </w:r>
            <w:r w:rsidR="00424C49">
              <w:rPr>
                <w:rFonts w:asciiTheme="minorHAnsi" w:hAnsiTheme="minorHAnsi" w:cstheme="minorHAnsi"/>
                <w:color w:val="000000" w:themeColor="text1"/>
                <w:szCs w:val="24"/>
                <w:lang w:val="en-US" w:eastAsia="en-US"/>
              </w:rPr>
              <w:t>m</w:t>
            </w:r>
            <w:r>
              <w:rPr>
                <w:rFonts w:asciiTheme="minorHAnsi" w:hAnsiTheme="minorHAnsi" w:cstheme="minorHAnsi"/>
                <w:color w:val="000000" w:themeColor="text1"/>
                <w:szCs w:val="24"/>
                <w:lang w:val="en-US" w:eastAsia="en-US"/>
              </w:rPr>
              <w:t xml:space="preserve">ental </w:t>
            </w:r>
            <w:r w:rsidR="00424C49">
              <w:rPr>
                <w:rFonts w:asciiTheme="minorHAnsi" w:hAnsiTheme="minorHAnsi" w:cstheme="minorHAnsi"/>
                <w:color w:val="000000" w:themeColor="text1"/>
                <w:szCs w:val="24"/>
                <w:lang w:val="en-US" w:eastAsia="en-US"/>
              </w:rPr>
              <w:t>h</w:t>
            </w:r>
            <w:r>
              <w:rPr>
                <w:rFonts w:asciiTheme="minorHAnsi" w:hAnsiTheme="minorHAnsi" w:cstheme="minorHAnsi"/>
                <w:color w:val="000000" w:themeColor="text1"/>
                <w:szCs w:val="24"/>
                <w:lang w:val="en-US" w:eastAsia="en-US"/>
              </w:rPr>
              <w:t xml:space="preserve">ealth and </w:t>
            </w:r>
            <w:r w:rsidR="00424C49">
              <w:rPr>
                <w:rFonts w:asciiTheme="minorHAnsi" w:hAnsiTheme="minorHAnsi" w:cstheme="minorHAnsi"/>
                <w:color w:val="000000" w:themeColor="text1"/>
                <w:szCs w:val="24"/>
                <w:lang w:val="en-US" w:eastAsia="en-US"/>
              </w:rPr>
              <w:t>s</w:t>
            </w:r>
            <w:r>
              <w:rPr>
                <w:rFonts w:asciiTheme="minorHAnsi" w:hAnsiTheme="minorHAnsi" w:cstheme="minorHAnsi"/>
                <w:color w:val="000000" w:themeColor="text1"/>
                <w:szCs w:val="24"/>
                <w:lang w:val="en-US" w:eastAsia="en-US"/>
              </w:rPr>
              <w:t xml:space="preserve">ubstance </w:t>
            </w:r>
            <w:r w:rsidR="00424C49">
              <w:rPr>
                <w:rFonts w:asciiTheme="minorHAnsi" w:hAnsiTheme="minorHAnsi" w:cstheme="minorHAnsi"/>
                <w:color w:val="000000" w:themeColor="text1"/>
                <w:szCs w:val="24"/>
                <w:lang w:val="en-US" w:eastAsia="en-US"/>
              </w:rPr>
              <w:t>u</w:t>
            </w:r>
            <w:r>
              <w:rPr>
                <w:rFonts w:asciiTheme="minorHAnsi" w:hAnsiTheme="minorHAnsi" w:cstheme="minorHAnsi"/>
                <w:color w:val="000000" w:themeColor="text1"/>
                <w:szCs w:val="24"/>
                <w:lang w:val="en-US" w:eastAsia="en-US"/>
              </w:rPr>
              <w:t xml:space="preserve">se from the </w:t>
            </w:r>
            <w:r w:rsidR="00424C49">
              <w:rPr>
                <w:rFonts w:asciiTheme="minorHAnsi" w:hAnsiTheme="minorHAnsi" w:cstheme="minorHAnsi"/>
                <w:color w:val="000000" w:themeColor="text1"/>
                <w:szCs w:val="24"/>
                <w:lang w:val="en-US" w:eastAsia="en-US"/>
              </w:rPr>
              <w:t>d</w:t>
            </w:r>
            <w:r>
              <w:rPr>
                <w:rFonts w:asciiTheme="minorHAnsi" w:hAnsiTheme="minorHAnsi" w:cstheme="minorHAnsi"/>
                <w:color w:val="000000" w:themeColor="text1"/>
                <w:szCs w:val="24"/>
                <w:lang w:val="en-US" w:eastAsia="en-US"/>
              </w:rPr>
              <w:t xml:space="preserve">evelopmental </w:t>
            </w:r>
            <w:r w:rsidR="00424C49">
              <w:rPr>
                <w:rFonts w:asciiTheme="minorHAnsi" w:hAnsiTheme="minorHAnsi" w:cstheme="minorHAnsi"/>
                <w:color w:val="000000" w:themeColor="text1"/>
                <w:szCs w:val="24"/>
                <w:lang w:val="en-US" w:eastAsia="en-US"/>
              </w:rPr>
              <w:t>d</w:t>
            </w:r>
            <w:r>
              <w:rPr>
                <w:rFonts w:asciiTheme="minorHAnsi" w:hAnsiTheme="minorHAnsi" w:cstheme="minorHAnsi"/>
                <w:color w:val="000000" w:themeColor="text1"/>
                <w:szCs w:val="24"/>
                <w:lang w:val="en-US" w:eastAsia="en-US"/>
              </w:rPr>
              <w:t xml:space="preserve">isabilities and children services so that next year legislators could be more open to changing statutes around </w:t>
            </w:r>
            <w:r w:rsidR="00424C49">
              <w:rPr>
                <w:rFonts w:asciiTheme="minorHAnsi" w:hAnsiTheme="minorHAnsi" w:cstheme="minorHAnsi"/>
                <w:color w:val="000000" w:themeColor="text1"/>
                <w:szCs w:val="24"/>
                <w:lang w:val="en-US" w:eastAsia="en-US"/>
              </w:rPr>
              <w:t>a</w:t>
            </w:r>
            <w:r>
              <w:rPr>
                <w:rFonts w:asciiTheme="minorHAnsi" w:hAnsiTheme="minorHAnsi" w:cstheme="minorHAnsi"/>
                <w:color w:val="000000" w:themeColor="text1"/>
                <w:szCs w:val="24"/>
                <w:lang w:val="en-US" w:eastAsia="en-US"/>
              </w:rPr>
              <w:t xml:space="preserve">dult </w:t>
            </w:r>
            <w:r w:rsidR="00424C49">
              <w:rPr>
                <w:rFonts w:asciiTheme="minorHAnsi" w:hAnsiTheme="minorHAnsi" w:cstheme="minorHAnsi"/>
                <w:color w:val="000000" w:themeColor="text1"/>
                <w:szCs w:val="24"/>
                <w:lang w:val="en-US" w:eastAsia="en-US"/>
              </w:rPr>
              <w:t>m</w:t>
            </w:r>
            <w:r>
              <w:rPr>
                <w:rFonts w:asciiTheme="minorHAnsi" w:hAnsiTheme="minorHAnsi" w:cstheme="minorHAnsi"/>
                <w:color w:val="000000" w:themeColor="text1"/>
                <w:szCs w:val="24"/>
                <w:lang w:val="en-US" w:eastAsia="en-US"/>
              </w:rPr>
              <w:t xml:space="preserve">ental health and substance use </w:t>
            </w:r>
            <w:proofErr w:type="gramStart"/>
            <w:r>
              <w:rPr>
                <w:rFonts w:asciiTheme="minorHAnsi" w:hAnsiTheme="minorHAnsi" w:cstheme="minorHAnsi"/>
                <w:color w:val="000000" w:themeColor="text1"/>
                <w:szCs w:val="24"/>
                <w:lang w:val="en-US" w:eastAsia="en-US"/>
              </w:rPr>
              <w:t>disorders</w:t>
            </w:r>
            <w:proofErr w:type="gramEnd"/>
          </w:p>
          <w:p w14:paraId="43B0E26D" w14:textId="2195244B" w:rsidR="00424C49" w:rsidRDefault="00424C49" w:rsidP="00125E20">
            <w:pPr>
              <w:pStyle w:val="ListParagraph"/>
              <w:numPr>
                <w:ilvl w:val="0"/>
                <w:numId w:val="17"/>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 xml:space="preserve">Behavioral Health </w:t>
            </w:r>
            <w:proofErr w:type="spellStart"/>
            <w:r>
              <w:rPr>
                <w:rFonts w:asciiTheme="minorHAnsi" w:hAnsiTheme="minorHAnsi" w:cstheme="minorHAnsi"/>
                <w:color w:val="000000" w:themeColor="text1"/>
                <w:szCs w:val="24"/>
                <w:lang w:val="en-US" w:eastAsia="en-US"/>
              </w:rPr>
              <w:t>Commision</w:t>
            </w:r>
            <w:proofErr w:type="spellEnd"/>
            <w:r>
              <w:rPr>
                <w:rFonts w:asciiTheme="minorHAnsi" w:hAnsiTheme="minorHAnsi" w:cstheme="minorHAnsi"/>
                <w:color w:val="000000" w:themeColor="text1"/>
                <w:szCs w:val="24"/>
                <w:lang w:val="en-US" w:eastAsia="en-US"/>
              </w:rPr>
              <w:t xml:space="preserve"> - Access to commission records</w:t>
            </w:r>
          </w:p>
          <w:p w14:paraId="67A32BEE" w14:textId="77777777" w:rsidR="00424C49" w:rsidRDefault="00424C49" w:rsidP="00125E20">
            <w:pPr>
              <w:pStyle w:val="ListParagraph"/>
              <w:numPr>
                <w:ilvl w:val="0"/>
                <w:numId w:val="17"/>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Opioids – establishing an impact reduction registry and report and persons authorized to administer naloxone to include Department of Corrections</w:t>
            </w:r>
          </w:p>
          <w:p w14:paraId="05470613" w14:textId="77777777" w:rsidR="00424C49" w:rsidRDefault="00424C49" w:rsidP="00424C49">
            <w:p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lastRenderedPageBreak/>
              <w:t>Request for questions – no further questions</w:t>
            </w:r>
          </w:p>
          <w:p w14:paraId="4BE9165A" w14:textId="77777777" w:rsidR="00424C49" w:rsidRDefault="00424C49" w:rsidP="00424C49">
            <w:pPr>
              <w:rPr>
                <w:rFonts w:asciiTheme="minorHAnsi" w:hAnsiTheme="minorHAnsi" w:cstheme="minorHAnsi"/>
                <w:color w:val="000000" w:themeColor="text1"/>
                <w:szCs w:val="24"/>
                <w:lang w:val="en-US" w:eastAsia="en-US"/>
              </w:rPr>
            </w:pPr>
          </w:p>
          <w:p w14:paraId="038EAB73" w14:textId="0B133D45" w:rsidR="00424C49" w:rsidRPr="00424C49" w:rsidRDefault="00424C49" w:rsidP="00424C49">
            <w:pPr>
              <w:rPr>
                <w:rFonts w:asciiTheme="minorHAnsi" w:hAnsiTheme="minorHAnsi" w:cstheme="minorHAnsi"/>
                <w:color w:val="000000" w:themeColor="text1"/>
                <w:szCs w:val="24"/>
                <w:lang w:val="en-US" w:eastAsia="en-US"/>
              </w:rPr>
            </w:pPr>
            <w:r>
              <w:rPr>
                <w:rFonts w:asciiTheme="minorHAnsi" w:hAnsiTheme="minorHAnsi" w:cstheme="minorHAnsi"/>
                <w:b/>
                <w:bCs/>
                <w:color w:val="000000" w:themeColor="text1"/>
                <w:szCs w:val="24"/>
                <w:lang w:val="en-US" w:eastAsia="en-US"/>
              </w:rPr>
              <w:t>Outcome:</w:t>
            </w:r>
            <w:r>
              <w:rPr>
                <w:rFonts w:asciiTheme="minorHAnsi" w:hAnsiTheme="minorHAnsi" w:cstheme="minorHAnsi"/>
                <w:color w:val="000000" w:themeColor="text1"/>
                <w:szCs w:val="24"/>
                <w:lang w:val="en-US" w:eastAsia="en-US"/>
              </w:rPr>
              <w:t xml:space="preserve"> Bills are passed and waiting on response from conference items</w:t>
            </w:r>
          </w:p>
        </w:tc>
        <w:tc>
          <w:tcPr>
            <w:tcW w:w="3420" w:type="dxa"/>
            <w:tcBorders>
              <w:left w:val="single" w:sz="12" w:space="0" w:color="auto"/>
            </w:tcBorders>
          </w:tcPr>
          <w:p w14:paraId="0C9BF934" w14:textId="7C2B9B79" w:rsidR="008C319D" w:rsidRPr="00495D89" w:rsidRDefault="00495D89" w:rsidP="00BB2EDE">
            <w:pPr>
              <w:rPr>
                <w:rFonts w:asciiTheme="minorHAnsi" w:hAnsiTheme="minorHAnsi" w:cstheme="minorHAnsi"/>
                <w:color w:val="000000" w:themeColor="text1"/>
                <w:szCs w:val="24"/>
                <w:lang w:val="en-US"/>
              </w:rPr>
            </w:pPr>
            <w:r>
              <w:rPr>
                <w:rFonts w:asciiTheme="minorHAnsi" w:hAnsiTheme="minorHAnsi" w:cstheme="minorHAnsi"/>
                <w:b/>
                <w:bCs/>
                <w:color w:val="000000" w:themeColor="text1"/>
                <w:szCs w:val="24"/>
                <w:lang w:val="en-US" w:eastAsia="en-US"/>
              </w:rPr>
              <w:lastRenderedPageBreak/>
              <w:t xml:space="preserve">Responsibility and Follow-up: </w:t>
            </w:r>
            <w:r w:rsidRPr="00495D89">
              <w:rPr>
                <w:rFonts w:asciiTheme="minorHAnsi" w:hAnsiTheme="minorHAnsi" w:cstheme="minorHAnsi"/>
                <w:color w:val="000000" w:themeColor="text1"/>
                <w:szCs w:val="24"/>
                <w:lang w:val="en-US" w:eastAsia="en-US"/>
              </w:rPr>
              <w:t>Hilary will email the most updated document.</w:t>
            </w:r>
          </w:p>
          <w:p w14:paraId="4FB67511" w14:textId="77777777" w:rsidR="008C319D" w:rsidRDefault="008C319D" w:rsidP="00BB2EDE">
            <w:pPr>
              <w:rPr>
                <w:rFonts w:asciiTheme="minorHAnsi" w:hAnsiTheme="minorHAnsi" w:cstheme="minorHAnsi"/>
                <w:b/>
                <w:bCs/>
                <w:color w:val="000000" w:themeColor="text1"/>
                <w:szCs w:val="24"/>
                <w:lang w:val="en-US"/>
              </w:rPr>
            </w:pPr>
          </w:p>
          <w:p w14:paraId="6DC5C6F9" w14:textId="2A61B9A1" w:rsidR="00125E20" w:rsidRDefault="00125E20" w:rsidP="00BB2EDE">
            <w:pPr>
              <w:rPr>
                <w:rFonts w:asciiTheme="minorHAnsi" w:hAnsiTheme="minorHAnsi" w:cstheme="minorHAnsi"/>
                <w:color w:val="000000" w:themeColor="text1"/>
                <w:szCs w:val="24"/>
                <w:lang w:val="en-US"/>
              </w:rPr>
            </w:pPr>
            <w:r w:rsidRPr="00125E20">
              <w:rPr>
                <w:rFonts w:asciiTheme="minorHAnsi" w:hAnsiTheme="minorHAnsi" w:cstheme="minorHAnsi"/>
                <w:color w:val="000000" w:themeColor="text1"/>
                <w:szCs w:val="24"/>
                <w:lang w:val="en-US"/>
              </w:rPr>
              <w:t>Nathanael will reach out to crisis services about a list of underserved areas that are being focused on with the $52M addition to the budget.</w:t>
            </w:r>
          </w:p>
          <w:p w14:paraId="49D4EE00" w14:textId="77777777" w:rsidR="00424C49" w:rsidRDefault="00424C49" w:rsidP="00BB2EDE">
            <w:pPr>
              <w:rPr>
                <w:rFonts w:asciiTheme="minorHAnsi" w:hAnsiTheme="minorHAnsi" w:cstheme="minorHAnsi"/>
                <w:color w:val="000000" w:themeColor="text1"/>
                <w:szCs w:val="24"/>
                <w:lang w:val="en-US"/>
              </w:rPr>
            </w:pPr>
          </w:p>
          <w:p w14:paraId="1588360E" w14:textId="13511BA1" w:rsidR="00424C49" w:rsidRPr="00125E20" w:rsidRDefault="00424C49" w:rsidP="00BB2EDE">
            <w:pPr>
              <w:rPr>
                <w:rFonts w:asciiTheme="minorHAnsi" w:hAnsiTheme="minorHAnsi" w:cstheme="minorHAnsi"/>
                <w:color w:val="000000" w:themeColor="text1"/>
                <w:szCs w:val="24"/>
                <w:lang w:val="en-US"/>
              </w:rPr>
            </w:pPr>
            <w:r>
              <w:rPr>
                <w:rFonts w:asciiTheme="minorHAnsi" w:hAnsiTheme="minorHAnsi" w:cstheme="minorHAnsi"/>
                <w:color w:val="000000" w:themeColor="text1"/>
                <w:szCs w:val="24"/>
                <w:lang w:val="en-US"/>
              </w:rPr>
              <w:t>Report on Conference items in June.</w:t>
            </w:r>
          </w:p>
          <w:p w14:paraId="13541FF0" w14:textId="55C8D02B" w:rsidR="008C319D" w:rsidRPr="00FB6377" w:rsidRDefault="008C319D" w:rsidP="00BB2EDE">
            <w:pPr>
              <w:rPr>
                <w:rFonts w:asciiTheme="minorHAnsi" w:hAnsiTheme="minorHAnsi" w:cstheme="minorHAnsi"/>
                <w:b/>
                <w:bCs/>
                <w:color w:val="000000" w:themeColor="text1"/>
                <w:szCs w:val="24"/>
                <w:lang w:val="en-US"/>
              </w:rPr>
            </w:pPr>
          </w:p>
        </w:tc>
      </w:tr>
      <w:tr w:rsidR="00D66A64" w:rsidRPr="00FB6377" w14:paraId="20E6433D" w14:textId="77777777" w:rsidTr="00D467E0">
        <w:trPr>
          <w:gridBefore w:val="1"/>
          <w:wBefore w:w="7" w:type="dxa"/>
        </w:trPr>
        <w:tc>
          <w:tcPr>
            <w:tcW w:w="698" w:type="dxa"/>
            <w:shd w:val="clear" w:color="auto" w:fill="DEEAF6" w:themeFill="accent1" w:themeFillTint="33"/>
          </w:tcPr>
          <w:p w14:paraId="07362B1A" w14:textId="77777777" w:rsidR="00D66A64" w:rsidRPr="00FB6377" w:rsidRDefault="00D66A64" w:rsidP="00D66A64">
            <w:pPr>
              <w:rPr>
                <w:rFonts w:asciiTheme="minorHAnsi" w:hAnsiTheme="minorHAnsi" w:cstheme="minorHAnsi"/>
                <w:b/>
                <w:bCs/>
                <w:color w:val="000000" w:themeColor="text1"/>
                <w:szCs w:val="24"/>
              </w:rPr>
            </w:pPr>
          </w:p>
        </w:tc>
        <w:tc>
          <w:tcPr>
            <w:tcW w:w="14580" w:type="dxa"/>
            <w:gridSpan w:val="3"/>
            <w:shd w:val="clear" w:color="auto" w:fill="DEEAF6" w:themeFill="accent1" w:themeFillTint="33"/>
          </w:tcPr>
          <w:p w14:paraId="44202989" w14:textId="25DE0CD1" w:rsidR="00D66A64" w:rsidRPr="00FB6377" w:rsidRDefault="00D66A64" w:rsidP="00D66A64">
            <w:pP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Committee Updates:</w:t>
            </w:r>
          </w:p>
        </w:tc>
      </w:tr>
      <w:tr w:rsidR="00D66A64" w:rsidRPr="00FB6377" w14:paraId="125867A2" w14:textId="77777777" w:rsidTr="00D467E0">
        <w:trPr>
          <w:gridBefore w:val="1"/>
          <w:wBefore w:w="7" w:type="dxa"/>
          <w:trHeight w:val="612"/>
        </w:trPr>
        <w:tc>
          <w:tcPr>
            <w:tcW w:w="698" w:type="dxa"/>
          </w:tcPr>
          <w:p w14:paraId="3CAE462A" w14:textId="77777777" w:rsidR="00D66A64" w:rsidRPr="00FB6377" w:rsidDel="00502972" w:rsidRDefault="00D66A64" w:rsidP="00D66A64">
            <w:pPr>
              <w:jc w:val="center"/>
              <w:rPr>
                <w:rFonts w:asciiTheme="minorHAnsi" w:hAnsiTheme="minorHAnsi" w:cstheme="minorHAnsi"/>
                <w:bCs/>
                <w:color w:val="000000"/>
                <w:szCs w:val="24"/>
              </w:rPr>
            </w:pPr>
          </w:p>
        </w:tc>
        <w:tc>
          <w:tcPr>
            <w:tcW w:w="2070" w:type="dxa"/>
            <w:tcBorders>
              <w:right w:val="single" w:sz="12" w:space="0" w:color="auto"/>
            </w:tcBorders>
          </w:tcPr>
          <w:p w14:paraId="04C68C48" w14:textId="77777777" w:rsidR="00D66A64" w:rsidRPr="00FB6377" w:rsidRDefault="00D66A64" w:rsidP="00D66A64">
            <w:pPr>
              <w:rPr>
                <w:rFonts w:asciiTheme="minorHAnsi" w:hAnsiTheme="minorHAnsi" w:cstheme="minorHAnsi"/>
                <w:b/>
                <w:bCs/>
                <w:color w:val="000000"/>
                <w:szCs w:val="24"/>
              </w:rPr>
            </w:pPr>
          </w:p>
        </w:tc>
        <w:tc>
          <w:tcPr>
            <w:tcW w:w="9090" w:type="dxa"/>
            <w:tcBorders>
              <w:top w:val="single" w:sz="12" w:space="0" w:color="auto"/>
              <w:left w:val="single" w:sz="12" w:space="0" w:color="auto"/>
              <w:bottom w:val="single" w:sz="12" w:space="0" w:color="auto"/>
              <w:right w:val="single" w:sz="12" w:space="0" w:color="auto"/>
            </w:tcBorders>
          </w:tcPr>
          <w:p w14:paraId="50006386" w14:textId="6FE0F929" w:rsidR="00D66A64" w:rsidRDefault="00D66A64" w:rsidP="00D66A64">
            <w:pPr>
              <w:pStyle w:val="ListParagraph"/>
              <w:numPr>
                <w:ilvl w:val="0"/>
                <w:numId w:val="5"/>
              </w:numPr>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 xml:space="preserve">Children/Youth Committee – Mary </w:t>
            </w:r>
            <w:proofErr w:type="spellStart"/>
            <w:r>
              <w:rPr>
                <w:rFonts w:asciiTheme="minorHAnsi" w:hAnsiTheme="minorHAnsi" w:cstheme="minorHAnsi"/>
                <w:color w:val="000000" w:themeColor="text1"/>
                <w:szCs w:val="24"/>
                <w:lang w:val="en-US" w:eastAsia="en-US"/>
              </w:rPr>
              <w:t>Ottinot</w:t>
            </w:r>
            <w:proofErr w:type="spellEnd"/>
          </w:p>
          <w:p w14:paraId="5C85B1E4" w14:textId="77777777" w:rsidR="00456BE8" w:rsidRPr="00456BE8" w:rsidRDefault="00424C49" w:rsidP="00456BE8">
            <w:pPr>
              <w:pStyle w:val="ListParagraph"/>
              <w:numPr>
                <w:ilvl w:val="1"/>
                <w:numId w:val="5"/>
              </w:numPr>
              <w:rPr>
                <w:rFonts w:asciiTheme="minorHAnsi" w:hAnsiTheme="minorHAnsi" w:cstheme="minorHAnsi"/>
                <w:color w:val="000000" w:themeColor="text1"/>
                <w:szCs w:val="24"/>
                <w:lang w:val="en-US" w:eastAsia="en-US"/>
              </w:rPr>
            </w:pPr>
            <w:r w:rsidRPr="00456BE8">
              <w:rPr>
                <w:rFonts w:asciiTheme="minorHAnsi" w:hAnsiTheme="minorHAnsi" w:cstheme="minorHAnsi"/>
                <w:color w:val="000000" w:themeColor="text1"/>
                <w:szCs w:val="24"/>
                <w:lang w:val="en-US" w:eastAsia="en-US"/>
              </w:rPr>
              <w:t xml:space="preserve">Discussing the survey that goes out every year for our mental health block grant.  Mr. Benjamin Marks is coming to the committee today to help tease out what questions can be added to get better responses.  </w:t>
            </w:r>
          </w:p>
          <w:p w14:paraId="5FD383A2" w14:textId="77777777" w:rsidR="00456BE8" w:rsidRPr="00456BE8" w:rsidRDefault="00424C49" w:rsidP="00456BE8">
            <w:pPr>
              <w:pStyle w:val="ListParagraph"/>
              <w:numPr>
                <w:ilvl w:val="1"/>
                <w:numId w:val="5"/>
              </w:numPr>
              <w:rPr>
                <w:rFonts w:asciiTheme="minorHAnsi" w:hAnsiTheme="minorHAnsi" w:cstheme="minorHAnsi"/>
                <w:color w:val="000000" w:themeColor="text1"/>
                <w:szCs w:val="24"/>
                <w:lang w:val="en-US" w:eastAsia="en-US"/>
              </w:rPr>
            </w:pPr>
            <w:r w:rsidRPr="00456BE8">
              <w:rPr>
                <w:rFonts w:asciiTheme="minorHAnsi" w:hAnsiTheme="minorHAnsi" w:cstheme="minorHAnsi"/>
                <w:color w:val="000000" w:themeColor="text1"/>
                <w:szCs w:val="24"/>
                <w:lang w:val="en-US" w:eastAsia="en-US"/>
              </w:rPr>
              <w:t xml:space="preserve">Teasing out the JLARC report for multiple meetings to have a better understanding for our youth, families, and systems.  </w:t>
            </w:r>
          </w:p>
          <w:p w14:paraId="6AB18C84" w14:textId="10066168" w:rsidR="00456BE8" w:rsidRPr="00456BE8" w:rsidRDefault="00424C49" w:rsidP="00456BE8">
            <w:pPr>
              <w:pStyle w:val="ListParagraph"/>
              <w:numPr>
                <w:ilvl w:val="1"/>
                <w:numId w:val="5"/>
              </w:numPr>
              <w:rPr>
                <w:rFonts w:asciiTheme="minorHAnsi" w:hAnsiTheme="minorHAnsi" w:cstheme="minorHAnsi"/>
                <w:color w:val="000000" w:themeColor="text1"/>
                <w:szCs w:val="24"/>
                <w:lang w:val="en-US" w:eastAsia="en-US"/>
              </w:rPr>
            </w:pPr>
            <w:r w:rsidRPr="00456BE8">
              <w:rPr>
                <w:rFonts w:asciiTheme="minorHAnsi" w:hAnsiTheme="minorHAnsi" w:cstheme="minorHAnsi"/>
                <w:color w:val="000000" w:themeColor="text1"/>
                <w:szCs w:val="24"/>
                <w:lang w:val="en-US" w:eastAsia="en-US"/>
              </w:rPr>
              <w:t>Took some time to discuss the key areas to look at by the Deputy Commissioner.  Specifically, looking at Right Here, Right Now</w:t>
            </w:r>
            <w:r w:rsidR="00456BE8" w:rsidRPr="00456BE8">
              <w:rPr>
                <w:rFonts w:asciiTheme="minorHAnsi" w:hAnsiTheme="minorHAnsi" w:cstheme="minorHAnsi"/>
                <w:color w:val="000000" w:themeColor="text1"/>
                <w:szCs w:val="24"/>
                <w:lang w:val="en-US" w:eastAsia="en-US"/>
              </w:rPr>
              <w:t xml:space="preserve"> so that our work shows up on the Commissioners desk and involve the larger </w:t>
            </w:r>
            <w:proofErr w:type="gramStart"/>
            <w:r w:rsidR="00456BE8" w:rsidRPr="00456BE8">
              <w:rPr>
                <w:rFonts w:asciiTheme="minorHAnsi" w:hAnsiTheme="minorHAnsi" w:cstheme="minorHAnsi"/>
                <w:color w:val="000000" w:themeColor="text1"/>
                <w:szCs w:val="24"/>
                <w:lang w:val="en-US" w:eastAsia="en-US"/>
              </w:rPr>
              <w:t>group as a whole</w:t>
            </w:r>
            <w:proofErr w:type="gramEnd"/>
            <w:r w:rsidR="00456BE8" w:rsidRPr="00456BE8">
              <w:rPr>
                <w:rFonts w:asciiTheme="minorHAnsi" w:hAnsiTheme="minorHAnsi" w:cstheme="minorHAnsi"/>
                <w:color w:val="000000" w:themeColor="text1"/>
                <w:szCs w:val="24"/>
                <w:lang w:val="en-US" w:eastAsia="en-US"/>
              </w:rPr>
              <w:t>.</w:t>
            </w:r>
          </w:p>
          <w:p w14:paraId="1EA53686" w14:textId="15285D85" w:rsidR="00456BE8" w:rsidRPr="00456BE8" w:rsidRDefault="00456BE8" w:rsidP="00456BE8">
            <w:pPr>
              <w:pStyle w:val="ListParagraph"/>
              <w:numPr>
                <w:ilvl w:val="1"/>
                <w:numId w:val="5"/>
              </w:numPr>
              <w:rPr>
                <w:rFonts w:asciiTheme="minorHAnsi" w:hAnsiTheme="minorHAnsi" w:cstheme="minorHAnsi"/>
                <w:color w:val="000000" w:themeColor="text1"/>
                <w:szCs w:val="24"/>
                <w:lang w:val="en-US" w:eastAsia="en-US"/>
              </w:rPr>
            </w:pPr>
            <w:r w:rsidRPr="00456BE8">
              <w:rPr>
                <w:rFonts w:asciiTheme="minorHAnsi" w:hAnsiTheme="minorHAnsi" w:cstheme="minorHAnsi"/>
                <w:color w:val="000000" w:themeColor="text1"/>
                <w:szCs w:val="24"/>
                <w:lang w:val="en-US" w:eastAsia="en-US"/>
              </w:rPr>
              <w:t xml:space="preserve">There’s </w:t>
            </w:r>
            <w:r>
              <w:rPr>
                <w:rFonts w:asciiTheme="minorHAnsi" w:hAnsiTheme="minorHAnsi" w:cstheme="minorHAnsi"/>
                <w:color w:val="000000" w:themeColor="text1"/>
                <w:szCs w:val="24"/>
                <w:lang w:val="en-US" w:eastAsia="en-US"/>
              </w:rPr>
              <w:t xml:space="preserve">needs to be a </w:t>
            </w:r>
            <w:r w:rsidRPr="00456BE8">
              <w:rPr>
                <w:rFonts w:asciiTheme="minorHAnsi" w:hAnsiTheme="minorHAnsi" w:cstheme="minorHAnsi"/>
                <w:color w:val="000000" w:themeColor="text1"/>
                <w:szCs w:val="24"/>
                <w:lang w:val="en-US" w:eastAsia="en-US"/>
              </w:rPr>
              <w:t>highlight around Individual Education</w:t>
            </w:r>
            <w:r>
              <w:rPr>
                <w:rFonts w:asciiTheme="minorHAnsi" w:hAnsiTheme="minorHAnsi" w:cstheme="minorHAnsi"/>
                <w:color w:val="000000" w:themeColor="text1"/>
                <w:szCs w:val="24"/>
                <w:lang w:val="en-US" w:eastAsia="en-US"/>
              </w:rPr>
              <w:t>al</w:t>
            </w:r>
            <w:r w:rsidRPr="00456BE8">
              <w:rPr>
                <w:rFonts w:asciiTheme="minorHAnsi" w:hAnsiTheme="minorHAnsi" w:cstheme="minorHAnsi"/>
                <w:color w:val="000000" w:themeColor="text1"/>
                <w:szCs w:val="24"/>
                <w:lang w:val="en-US" w:eastAsia="en-US"/>
              </w:rPr>
              <w:t xml:space="preserve"> Plans for Serious Mental Illness to address the federal process for children identified</w:t>
            </w:r>
            <w:r>
              <w:rPr>
                <w:rFonts w:asciiTheme="minorHAnsi" w:hAnsiTheme="minorHAnsi" w:cstheme="minorHAnsi"/>
                <w:color w:val="000000" w:themeColor="text1"/>
                <w:szCs w:val="24"/>
                <w:lang w:val="en-US" w:eastAsia="en-US"/>
              </w:rPr>
              <w:t xml:space="preserve"> with an emotional disability is not seen in the language.</w:t>
            </w:r>
          </w:p>
          <w:p w14:paraId="1C32E079" w14:textId="77777777" w:rsidR="00456BE8" w:rsidRDefault="00456BE8" w:rsidP="00D66A64">
            <w:pPr>
              <w:ind w:left="360"/>
              <w:rPr>
                <w:rFonts w:asciiTheme="minorHAnsi" w:hAnsiTheme="minorHAnsi" w:cstheme="minorHAnsi"/>
                <w:color w:val="000000" w:themeColor="text1"/>
                <w:szCs w:val="24"/>
                <w:lang w:val="en-US" w:eastAsia="en-US"/>
              </w:rPr>
            </w:pPr>
          </w:p>
          <w:p w14:paraId="7FE00895" w14:textId="7EA826FB" w:rsidR="00D66A64" w:rsidRPr="00D66A64" w:rsidRDefault="00D66A64" w:rsidP="00456BE8">
            <w:pPr>
              <w:ind w:left="720"/>
              <w:rPr>
                <w:rFonts w:asciiTheme="minorHAnsi" w:hAnsiTheme="minorHAnsi" w:cstheme="minorHAnsi"/>
                <w:color w:val="000000" w:themeColor="text1"/>
                <w:szCs w:val="24"/>
                <w:lang w:val="en-US" w:eastAsia="en-US"/>
              </w:rPr>
            </w:pPr>
            <w:r>
              <w:rPr>
                <w:rFonts w:asciiTheme="minorHAnsi" w:hAnsiTheme="minorHAnsi" w:cstheme="minorHAnsi"/>
                <w:color w:val="000000" w:themeColor="text1"/>
                <w:szCs w:val="24"/>
                <w:lang w:val="en-US" w:eastAsia="en-US"/>
              </w:rPr>
              <w:t>See attached report</w:t>
            </w:r>
            <w:r w:rsidR="00456BE8">
              <w:rPr>
                <w:rFonts w:asciiTheme="minorHAnsi" w:hAnsiTheme="minorHAnsi" w:cstheme="minorHAnsi"/>
                <w:color w:val="000000" w:themeColor="text1"/>
                <w:szCs w:val="24"/>
                <w:lang w:val="en-US" w:eastAsia="en-US"/>
              </w:rPr>
              <w:t xml:space="preserve"> - </w:t>
            </w:r>
          </w:p>
          <w:p w14:paraId="01264EF7" w14:textId="77777777" w:rsidR="00D66A64" w:rsidRDefault="00D66A64" w:rsidP="00D66A64">
            <w:pPr>
              <w:rPr>
                <w:rFonts w:asciiTheme="minorHAnsi" w:hAnsiTheme="minorHAnsi" w:cstheme="minorHAnsi"/>
                <w:b/>
                <w:bCs/>
                <w:color w:val="000000" w:themeColor="text1"/>
                <w:szCs w:val="24"/>
                <w:lang w:val="en-US" w:eastAsia="en-US"/>
              </w:rPr>
            </w:pPr>
          </w:p>
          <w:p w14:paraId="39F6DC74" w14:textId="3CFECF64" w:rsidR="00456BE8" w:rsidRPr="00B92BA4" w:rsidRDefault="00456BE8" w:rsidP="00456BE8">
            <w:pPr>
              <w:ind w:left="360"/>
              <w:rPr>
                <w:rFonts w:asciiTheme="minorHAnsi" w:hAnsiTheme="minorHAnsi" w:cstheme="minorHAnsi"/>
                <w:b/>
                <w:bCs/>
                <w:color w:val="000000" w:themeColor="text1"/>
                <w:szCs w:val="24"/>
                <w:lang w:val="en-US" w:eastAsia="en-US"/>
              </w:rPr>
            </w:pPr>
            <w:r>
              <w:rPr>
                <w:rFonts w:asciiTheme="minorHAnsi" w:hAnsiTheme="minorHAnsi" w:cstheme="minorHAnsi"/>
                <w:b/>
                <w:bCs/>
                <w:color w:val="000000" w:themeColor="text1"/>
                <w:szCs w:val="24"/>
                <w:lang w:val="en-US" w:eastAsia="en-US"/>
              </w:rPr>
              <w:t>Outcome:  N/A</w:t>
            </w:r>
          </w:p>
        </w:tc>
        <w:tc>
          <w:tcPr>
            <w:tcW w:w="3420" w:type="dxa"/>
            <w:tcBorders>
              <w:left w:val="single" w:sz="12" w:space="0" w:color="auto"/>
            </w:tcBorders>
          </w:tcPr>
          <w:p w14:paraId="15BF4B2E" w14:textId="77777777" w:rsidR="00456BE8" w:rsidRPr="00495D89" w:rsidRDefault="00456BE8" w:rsidP="00456BE8">
            <w:pPr>
              <w:rPr>
                <w:rFonts w:asciiTheme="minorHAnsi" w:hAnsiTheme="minorHAnsi" w:cstheme="minorHAnsi"/>
                <w:bCs/>
                <w:color w:val="000000" w:themeColor="text1"/>
                <w:szCs w:val="24"/>
              </w:rPr>
            </w:pPr>
            <w:r>
              <w:rPr>
                <w:rFonts w:asciiTheme="minorHAnsi" w:hAnsiTheme="minorHAnsi" w:cstheme="minorHAnsi"/>
                <w:b/>
                <w:bCs/>
                <w:color w:val="000000" w:themeColor="text1"/>
                <w:szCs w:val="24"/>
                <w:lang w:val="en-US" w:eastAsia="en-US"/>
              </w:rPr>
              <w:t xml:space="preserve">Responsibility and Follow-up: </w:t>
            </w:r>
            <w:r>
              <w:rPr>
                <w:rFonts w:asciiTheme="minorHAnsi" w:hAnsiTheme="minorHAnsi" w:cstheme="minorHAnsi"/>
                <w:bCs/>
                <w:color w:val="000000" w:themeColor="text1"/>
                <w:szCs w:val="24"/>
              </w:rPr>
              <w:t>N/A</w:t>
            </w:r>
          </w:p>
          <w:p w14:paraId="5814E687" w14:textId="77777777" w:rsidR="00D66A64" w:rsidRDefault="00D66A64" w:rsidP="00D66A64">
            <w:pPr>
              <w:rPr>
                <w:rFonts w:asciiTheme="minorHAnsi" w:hAnsiTheme="minorHAnsi" w:cstheme="minorHAnsi"/>
                <w:b/>
                <w:bCs/>
                <w:color w:val="000000" w:themeColor="text1"/>
                <w:szCs w:val="24"/>
                <w:lang w:val="en-US"/>
              </w:rPr>
            </w:pPr>
          </w:p>
          <w:p w14:paraId="34DCB6AA" w14:textId="77777777" w:rsidR="00D66A64" w:rsidRPr="00FB6377" w:rsidRDefault="00D66A64" w:rsidP="00D66A64">
            <w:pPr>
              <w:rPr>
                <w:rFonts w:asciiTheme="minorHAnsi" w:hAnsiTheme="minorHAnsi" w:cstheme="minorHAnsi"/>
                <w:b/>
                <w:bCs/>
                <w:color w:val="000000" w:themeColor="text1"/>
                <w:szCs w:val="24"/>
                <w:lang w:val="en-US"/>
              </w:rPr>
            </w:pPr>
          </w:p>
        </w:tc>
      </w:tr>
      <w:tr w:rsidR="00D66A64" w:rsidRPr="00FB6377" w14:paraId="4D4849E7" w14:textId="77777777" w:rsidTr="00D467E0">
        <w:trPr>
          <w:gridBefore w:val="1"/>
          <w:wBefore w:w="7" w:type="dxa"/>
        </w:trPr>
        <w:tc>
          <w:tcPr>
            <w:tcW w:w="698" w:type="dxa"/>
            <w:shd w:val="clear" w:color="auto" w:fill="DEEAF6" w:themeFill="accent1" w:themeFillTint="33"/>
          </w:tcPr>
          <w:p w14:paraId="798F25D2" w14:textId="77777777" w:rsidR="00D66A64" w:rsidRPr="00FB6377" w:rsidRDefault="00D66A64" w:rsidP="00D66A64">
            <w:pPr>
              <w:rPr>
                <w:rFonts w:asciiTheme="minorHAnsi" w:hAnsiTheme="minorHAnsi" w:cstheme="minorHAnsi"/>
                <w:b/>
                <w:bCs/>
                <w:color w:val="000000" w:themeColor="text1"/>
                <w:szCs w:val="24"/>
              </w:rPr>
            </w:pPr>
          </w:p>
        </w:tc>
        <w:tc>
          <w:tcPr>
            <w:tcW w:w="14580" w:type="dxa"/>
            <w:gridSpan w:val="3"/>
            <w:shd w:val="clear" w:color="auto" w:fill="DEEAF6" w:themeFill="accent1" w:themeFillTint="33"/>
          </w:tcPr>
          <w:p w14:paraId="03AADF61" w14:textId="654A97B1" w:rsidR="00D66A64" w:rsidRPr="00FB6377" w:rsidRDefault="00D66A64" w:rsidP="00D66A64">
            <w:pP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Nominating Committee</w:t>
            </w:r>
          </w:p>
        </w:tc>
      </w:tr>
      <w:tr w:rsidR="00D66A64" w:rsidRPr="00FB6377" w14:paraId="3F365305" w14:textId="77777777" w:rsidTr="00D467E0">
        <w:trPr>
          <w:gridBefore w:val="1"/>
          <w:wBefore w:w="7" w:type="dxa"/>
          <w:trHeight w:val="612"/>
        </w:trPr>
        <w:tc>
          <w:tcPr>
            <w:tcW w:w="698" w:type="dxa"/>
          </w:tcPr>
          <w:p w14:paraId="69480F90" w14:textId="77777777" w:rsidR="00D66A64" w:rsidRPr="00FB6377" w:rsidDel="00502972" w:rsidRDefault="00D66A64" w:rsidP="00D66A64">
            <w:pPr>
              <w:jc w:val="center"/>
              <w:rPr>
                <w:rFonts w:asciiTheme="minorHAnsi" w:hAnsiTheme="minorHAnsi" w:cstheme="minorHAnsi"/>
                <w:bCs/>
                <w:color w:val="000000"/>
                <w:szCs w:val="24"/>
              </w:rPr>
            </w:pPr>
          </w:p>
        </w:tc>
        <w:tc>
          <w:tcPr>
            <w:tcW w:w="2070" w:type="dxa"/>
            <w:tcBorders>
              <w:right w:val="single" w:sz="12" w:space="0" w:color="auto"/>
            </w:tcBorders>
          </w:tcPr>
          <w:p w14:paraId="0C89EFB1" w14:textId="77777777" w:rsidR="00D66A64" w:rsidRPr="00FB6377" w:rsidRDefault="00D66A64" w:rsidP="00D66A64">
            <w:pPr>
              <w:rPr>
                <w:rFonts w:asciiTheme="minorHAnsi" w:hAnsiTheme="minorHAnsi" w:cstheme="minorHAnsi"/>
                <w:b/>
                <w:bCs/>
                <w:color w:val="000000"/>
                <w:szCs w:val="24"/>
              </w:rPr>
            </w:pPr>
          </w:p>
        </w:tc>
        <w:tc>
          <w:tcPr>
            <w:tcW w:w="9090" w:type="dxa"/>
            <w:tcBorders>
              <w:top w:val="single" w:sz="12" w:space="0" w:color="auto"/>
              <w:left w:val="single" w:sz="12" w:space="0" w:color="auto"/>
              <w:bottom w:val="single" w:sz="12" w:space="0" w:color="auto"/>
              <w:right w:val="single" w:sz="12" w:space="0" w:color="auto"/>
            </w:tcBorders>
          </w:tcPr>
          <w:p w14:paraId="46AE0E0C" w14:textId="6AFF61CF" w:rsidR="00D66A64" w:rsidRPr="002A2167" w:rsidRDefault="00D66A64" w:rsidP="00D66A64">
            <w:pPr>
              <w:pStyle w:val="ListParagraph"/>
              <w:numPr>
                <w:ilvl w:val="0"/>
                <w:numId w:val="5"/>
              </w:numPr>
              <w:rPr>
                <w:rFonts w:asciiTheme="minorHAnsi" w:hAnsiTheme="minorHAnsi" w:cstheme="minorHAnsi"/>
                <w:b/>
                <w:bCs/>
                <w:color w:val="000000" w:themeColor="text1"/>
                <w:szCs w:val="24"/>
                <w:lang w:val="en-US" w:eastAsia="en-US"/>
              </w:rPr>
            </w:pPr>
            <w:r>
              <w:rPr>
                <w:rFonts w:asciiTheme="minorHAnsi" w:hAnsiTheme="minorHAnsi" w:cstheme="minorHAnsi"/>
                <w:color w:val="000000" w:themeColor="text1"/>
                <w:szCs w:val="24"/>
                <w:lang w:val="en-US" w:eastAsia="en-US"/>
              </w:rPr>
              <w:t>The nominating committee is being set to develop a slate of officers for the upcoming year that can be voted on at the next meeting.  We need to ensure that we have a Chair, Vice Chair, and Secretary.  Current officers are finishing a one-year term out of a maximum of two-years.</w:t>
            </w:r>
          </w:p>
          <w:p w14:paraId="0B7009D0" w14:textId="18102195" w:rsidR="002A2167" w:rsidRPr="00D66A64" w:rsidRDefault="002A2167" w:rsidP="00D66A64">
            <w:pPr>
              <w:pStyle w:val="ListParagraph"/>
              <w:numPr>
                <w:ilvl w:val="0"/>
                <w:numId w:val="5"/>
              </w:numPr>
              <w:rPr>
                <w:rFonts w:asciiTheme="minorHAnsi" w:hAnsiTheme="minorHAnsi" w:cstheme="minorHAnsi"/>
                <w:b/>
                <w:bCs/>
                <w:color w:val="000000" w:themeColor="text1"/>
                <w:szCs w:val="24"/>
                <w:lang w:val="en-US" w:eastAsia="en-US"/>
              </w:rPr>
            </w:pPr>
            <w:r>
              <w:rPr>
                <w:rFonts w:asciiTheme="minorHAnsi" w:hAnsiTheme="minorHAnsi" w:cstheme="minorHAnsi"/>
                <w:color w:val="000000" w:themeColor="text1"/>
                <w:szCs w:val="24"/>
                <w:lang w:val="en-US" w:eastAsia="en-US"/>
              </w:rPr>
              <w:t>Consensus made and no members opposed.</w:t>
            </w:r>
          </w:p>
          <w:p w14:paraId="3C2A843F" w14:textId="77777777" w:rsidR="00D66A64" w:rsidRPr="00D66A64" w:rsidRDefault="00D66A64" w:rsidP="00D66A64">
            <w:pPr>
              <w:pStyle w:val="ListParagraph"/>
              <w:rPr>
                <w:rFonts w:asciiTheme="minorHAnsi" w:hAnsiTheme="minorHAnsi" w:cstheme="minorHAnsi"/>
                <w:b/>
                <w:bCs/>
                <w:color w:val="000000" w:themeColor="text1"/>
                <w:szCs w:val="24"/>
                <w:lang w:val="en-US" w:eastAsia="en-US"/>
              </w:rPr>
            </w:pPr>
          </w:p>
          <w:p w14:paraId="49C55E49" w14:textId="6C1AD192" w:rsidR="00D66A64" w:rsidRPr="00D66A64" w:rsidRDefault="00D66A64" w:rsidP="00D66A64">
            <w:pPr>
              <w:ind w:left="360"/>
              <w:rPr>
                <w:rFonts w:asciiTheme="minorHAnsi" w:hAnsiTheme="minorHAnsi" w:cstheme="minorHAnsi"/>
                <w:b/>
                <w:bCs/>
                <w:color w:val="000000" w:themeColor="text1"/>
                <w:szCs w:val="24"/>
                <w:lang w:val="en-US" w:eastAsia="en-US"/>
              </w:rPr>
            </w:pPr>
            <w:r>
              <w:rPr>
                <w:rFonts w:asciiTheme="minorHAnsi" w:hAnsiTheme="minorHAnsi" w:cstheme="minorHAnsi"/>
                <w:b/>
                <w:bCs/>
                <w:color w:val="000000" w:themeColor="text1"/>
                <w:szCs w:val="24"/>
                <w:lang w:val="en-US" w:eastAsia="en-US"/>
              </w:rPr>
              <w:t xml:space="preserve">Outcome: Nick Pappas (Chair), Livia Jansen, Heather </w:t>
            </w:r>
            <w:proofErr w:type="spellStart"/>
            <w:r>
              <w:rPr>
                <w:rFonts w:asciiTheme="minorHAnsi" w:hAnsiTheme="minorHAnsi" w:cstheme="minorHAnsi"/>
                <w:b/>
                <w:bCs/>
                <w:color w:val="000000" w:themeColor="text1"/>
                <w:szCs w:val="24"/>
                <w:lang w:val="en-US" w:eastAsia="en-US"/>
              </w:rPr>
              <w:t>Orrock</w:t>
            </w:r>
            <w:proofErr w:type="spellEnd"/>
            <w:r>
              <w:rPr>
                <w:rFonts w:asciiTheme="minorHAnsi" w:hAnsiTheme="minorHAnsi" w:cstheme="minorHAnsi"/>
                <w:b/>
                <w:bCs/>
                <w:color w:val="000000" w:themeColor="text1"/>
                <w:szCs w:val="24"/>
                <w:lang w:val="en-US" w:eastAsia="en-US"/>
              </w:rPr>
              <w:t>, Caitlin Mabry</w:t>
            </w:r>
          </w:p>
        </w:tc>
        <w:tc>
          <w:tcPr>
            <w:tcW w:w="3420" w:type="dxa"/>
            <w:tcBorders>
              <w:left w:val="single" w:sz="12" w:space="0" w:color="auto"/>
            </w:tcBorders>
          </w:tcPr>
          <w:p w14:paraId="3F8131E8" w14:textId="72762286" w:rsidR="00456BE8" w:rsidRPr="00495D89" w:rsidRDefault="00456BE8" w:rsidP="00456BE8">
            <w:pPr>
              <w:rPr>
                <w:rFonts w:asciiTheme="minorHAnsi" w:hAnsiTheme="minorHAnsi" w:cstheme="minorHAnsi"/>
                <w:bCs/>
                <w:color w:val="000000" w:themeColor="text1"/>
                <w:szCs w:val="24"/>
              </w:rPr>
            </w:pPr>
            <w:r>
              <w:rPr>
                <w:rFonts w:asciiTheme="minorHAnsi" w:hAnsiTheme="minorHAnsi" w:cstheme="minorHAnsi"/>
                <w:b/>
                <w:bCs/>
                <w:color w:val="000000" w:themeColor="text1"/>
                <w:szCs w:val="24"/>
                <w:lang w:val="en-US" w:eastAsia="en-US"/>
              </w:rPr>
              <w:t xml:space="preserve">Responsibility and Follow-up: </w:t>
            </w:r>
          </w:p>
          <w:p w14:paraId="33BEE0B3" w14:textId="16686677" w:rsidR="00D66A64" w:rsidRDefault="00456BE8" w:rsidP="00D66A64">
            <w:pPr>
              <w:rPr>
                <w:rFonts w:asciiTheme="minorHAnsi" w:hAnsiTheme="minorHAnsi" w:cstheme="minorHAnsi"/>
                <w:b/>
                <w:bCs/>
                <w:color w:val="000000" w:themeColor="text1"/>
                <w:szCs w:val="24"/>
                <w:lang w:val="en-US"/>
              </w:rPr>
            </w:pPr>
            <w:r>
              <w:rPr>
                <w:rFonts w:asciiTheme="minorHAnsi" w:hAnsiTheme="minorHAnsi" w:cstheme="minorHAnsi"/>
                <w:b/>
                <w:bCs/>
                <w:color w:val="000000" w:themeColor="text1"/>
                <w:szCs w:val="24"/>
                <w:lang w:val="en-US" w:eastAsia="en-US"/>
              </w:rPr>
              <w:t xml:space="preserve">Nominating Committee: </w:t>
            </w:r>
            <w:r w:rsidR="00D66A64" w:rsidRPr="00456BE8">
              <w:rPr>
                <w:rFonts w:asciiTheme="minorHAnsi" w:hAnsiTheme="minorHAnsi" w:cstheme="minorHAnsi"/>
                <w:color w:val="000000" w:themeColor="text1"/>
                <w:szCs w:val="24"/>
                <w:lang w:val="en-US" w:eastAsia="en-US"/>
              </w:rPr>
              <w:t>Bring a slate of potential officers to the next meeting for a vote.</w:t>
            </w:r>
          </w:p>
          <w:p w14:paraId="3CBF0620" w14:textId="77777777" w:rsidR="00D66A64" w:rsidRDefault="00D66A64" w:rsidP="00D66A64">
            <w:pPr>
              <w:rPr>
                <w:rFonts w:asciiTheme="minorHAnsi" w:hAnsiTheme="minorHAnsi" w:cstheme="minorHAnsi"/>
                <w:b/>
                <w:bCs/>
                <w:color w:val="000000" w:themeColor="text1"/>
                <w:szCs w:val="24"/>
                <w:lang w:val="en-US"/>
              </w:rPr>
            </w:pPr>
          </w:p>
          <w:p w14:paraId="075ABDF7" w14:textId="77777777" w:rsidR="00D66A64" w:rsidRPr="00FB6377" w:rsidRDefault="00D66A64" w:rsidP="00D66A64">
            <w:pPr>
              <w:rPr>
                <w:rFonts w:asciiTheme="minorHAnsi" w:hAnsiTheme="minorHAnsi" w:cstheme="minorHAnsi"/>
                <w:b/>
                <w:bCs/>
                <w:color w:val="000000" w:themeColor="text1"/>
                <w:szCs w:val="24"/>
                <w:lang w:val="en-US"/>
              </w:rPr>
            </w:pPr>
          </w:p>
        </w:tc>
      </w:tr>
      <w:tr w:rsidR="00484F8E" w:rsidRPr="00FB6377" w14:paraId="126B1B71" w14:textId="77777777" w:rsidTr="007A5FB4">
        <w:tblPrEx>
          <w:tblBorders>
            <w:top w:val="single" w:sz="6" w:space="0" w:color="auto"/>
            <w:left w:val="single" w:sz="6" w:space="0" w:color="auto"/>
            <w:bottom w:val="single" w:sz="6" w:space="0" w:color="auto"/>
            <w:right w:val="single" w:sz="6" w:space="0" w:color="auto"/>
          </w:tblBorders>
        </w:tblPrEx>
        <w:trPr>
          <w:cantSplit/>
        </w:trPr>
        <w:tc>
          <w:tcPr>
            <w:tcW w:w="705"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28B502DE" w14:textId="77777777" w:rsidR="00484F8E" w:rsidRPr="00FB6377" w:rsidRDefault="00484F8E" w:rsidP="00D63035">
            <w:pPr>
              <w:pStyle w:val="BlockLabel"/>
              <w:rPr>
                <w:rFonts w:asciiTheme="minorHAnsi" w:hAnsiTheme="minorHAnsi" w:cstheme="minorHAnsi"/>
                <w:color w:val="000000" w:themeColor="text1"/>
                <w:szCs w:val="24"/>
              </w:rPr>
            </w:pPr>
          </w:p>
        </w:tc>
        <w:tc>
          <w:tcPr>
            <w:tcW w:w="1458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358A36F5" w14:textId="5DC3790B" w:rsidR="00484F8E" w:rsidRPr="00FB6377" w:rsidRDefault="00D66A64" w:rsidP="00D63035">
            <w:pPr>
              <w:pStyle w:val="BlockLabel"/>
              <w:rPr>
                <w:rFonts w:asciiTheme="minorHAnsi" w:hAnsiTheme="minorHAnsi" w:cstheme="minorHAnsi"/>
                <w:szCs w:val="24"/>
                <w:lang w:val="en-AU"/>
              </w:rPr>
            </w:pPr>
            <w:r>
              <w:rPr>
                <w:rFonts w:ascii="Calibri" w:eastAsia="Calibri" w:hAnsi="Calibri" w:cs="Calibri"/>
              </w:rPr>
              <w:t>Committee Assignments to review and update the sections of the Policy Manual and Bylaws</w:t>
            </w:r>
          </w:p>
        </w:tc>
      </w:tr>
      <w:tr w:rsidR="007A7458" w:rsidRPr="00FB6377" w14:paraId="660557A1" w14:textId="77777777" w:rsidTr="007A5FB4">
        <w:tblPrEx>
          <w:tblBorders>
            <w:top w:val="single" w:sz="6" w:space="0" w:color="auto"/>
            <w:left w:val="single" w:sz="6" w:space="0" w:color="auto"/>
            <w:bottom w:val="single" w:sz="6" w:space="0" w:color="auto"/>
            <w:right w:val="single" w:sz="6" w:space="0" w:color="auto"/>
          </w:tblBorders>
        </w:tblPrEx>
        <w:trPr>
          <w:cantSplit/>
          <w:trHeight w:val="2043"/>
        </w:trPr>
        <w:tc>
          <w:tcPr>
            <w:tcW w:w="705"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C4D259F" w14:textId="4A1FDF77" w:rsidR="007A7458" w:rsidRPr="00FB6377" w:rsidRDefault="007A7458" w:rsidP="00D63035">
            <w:pPr>
              <w:rPr>
                <w:rFonts w:asciiTheme="minorHAnsi" w:hAnsiTheme="minorHAnsi" w:cstheme="minorHAnsi"/>
                <w:bCs/>
                <w:color w:val="000000" w:themeColor="text1"/>
                <w:szCs w:val="24"/>
              </w:rPr>
            </w:pPr>
          </w:p>
        </w:tc>
        <w:tc>
          <w:tcPr>
            <w:tcW w:w="207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ADF167A" w14:textId="77777777" w:rsidR="007A7458" w:rsidRPr="00FB6377" w:rsidRDefault="007A7458" w:rsidP="00D63035">
            <w:pPr>
              <w:rPr>
                <w:rFonts w:asciiTheme="minorHAnsi" w:hAnsiTheme="minorHAnsi" w:cstheme="minorHAnsi"/>
                <w:bCs/>
                <w:color w:val="000000" w:themeColor="text1"/>
                <w:szCs w:val="24"/>
              </w:rPr>
            </w:pPr>
          </w:p>
        </w:tc>
        <w:tc>
          <w:tcPr>
            <w:tcW w:w="90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EDA00EB" w14:textId="77777777" w:rsidR="00C33D9F" w:rsidRDefault="00C33D9F" w:rsidP="00E929DA">
            <w:pPr>
              <w:pStyle w:val="ListParagraph"/>
              <w:numPr>
                <w:ilvl w:val="0"/>
                <w:numId w:val="5"/>
              </w:numPr>
              <w:rPr>
                <w:rFonts w:asciiTheme="minorHAnsi" w:hAnsiTheme="minorHAnsi" w:cstheme="minorHAnsi"/>
                <w:szCs w:val="24"/>
                <w:lang w:val="en-US" w:eastAsia="en-US"/>
              </w:rPr>
            </w:pPr>
            <w:r>
              <w:rPr>
                <w:rFonts w:asciiTheme="minorHAnsi" w:hAnsiTheme="minorHAnsi" w:cstheme="minorHAnsi"/>
                <w:szCs w:val="24"/>
                <w:lang w:val="en-US" w:eastAsia="en-US"/>
              </w:rPr>
              <w:t xml:space="preserve">Executive Committee will review the Governance, Ethics, and Website </w:t>
            </w:r>
            <w:proofErr w:type="gramStart"/>
            <w:r>
              <w:rPr>
                <w:rFonts w:asciiTheme="minorHAnsi" w:hAnsiTheme="minorHAnsi" w:cstheme="minorHAnsi"/>
                <w:szCs w:val="24"/>
                <w:lang w:val="en-US" w:eastAsia="en-US"/>
              </w:rPr>
              <w:t>sections</w:t>
            </w:r>
            <w:proofErr w:type="gramEnd"/>
          </w:p>
          <w:p w14:paraId="64AAB964" w14:textId="54DA6893" w:rsidR="004B50BF" w:rsidRDefault="00C33D9F" w:rsidP="00E929DA">
            <w:pPr>
              <w:pStyle w:val="ListParagraph"/>
              <w:numPr>
                <w:ilvl w:val="0"/>
                <w:numId w:val="5"/>
              </w:numPr>
              <w:rPr>
                <w:rFonts w:asciiTheme="minorHAnsi" w:hAnsiTheme="minorHAnsi" w:cstheme="minorHAnsi"/>
                <w:szCs w:val="24"/>
                <w:lang w:val="en-US" w:eastAsia="en-US"/>
              </w:rPr>
            </w:pPr>
            <w:r>
              <w:rPr>
                <w:rFonts w:asciiTheme="minorHAnsi" w:hAnsiTheme="minorHAnsi" w:cstheme="minorHAnsi"/>
                <w:szCs w:val="24"/>
                <w:lang w:val="en-US" w:eastAsia="en-US"/>
              </w:rPr>
              <w:t xml:space="preserve">Committee chairs are responsible for reviewing their own committee sections of the policy manual. </w:t>
            </w:r>
          </w:p>
          <w:p w14:paraId="197FCBCD" w14:textId="16AD7899" w:rsidR="00C33D9F" w:rsidRDefault="00C33D9F" w:rsidP="00C33D9F">
            <w:pPr>
              <w:pStyle w:val="ListParagraph"/>
              <w:numPr>
                <w:ilvl w:val="1"/>
                <w:numId w:val="5"/>
              </w:numPr>
              <w:rPr>
                <w:rFonts w:asciiTheme="minorHAnsi" w:hAnsiTheme="minorHAnsi" w:cstheme="minorHAnsi"/>
                <w:szCs w:val="24"/>
                <w:lang w:val="en-US" w:eastAsia="en-US"/>
              </w:rPr>
            </w:pPr>
            <w:r>
              <w:rPr>
                <w:rFonts w:asciiTheme="minorHAnsi" w:hAnsiTheme="minorHAnsi" w:cstheme="minorHAnsi"/>
                <w:szCs w:val="24"/>
                <w:lang w:val="en-US" w:eastAsia="en-US"/>
              </w:rPr>
              <w:t xml:space="preserve">Bylaws </w:t>
            </w:r>
          </w:p>
          <w:p w14:paraId="754D5066" w14:textId="0FF720AE" w:rsidR="00C33D9F" w:rsidRDefault="00C33D9F" w:rsidP="00C33D9F">
            <w:pPr>
              <w:pStyle w:val="ListParagraph"/>
              <w:numPr>
                <w:ilvl w:val="1"/>
                <w:numId w:val="5"/>
              </w:numPr>
              <w:rPr>
                <w:rFonts w:asciiTheme="minorHAnsi" w:hAnsiTheme="minorHAnsi" w:cstheme="minorHAnsi"/>
                <w:szCs w:val="24"/>
                <w:lang w:val="en-US" w:eastAsia="en-US"/>
              </w:rPr>
            </w:pPr>
            <w:r>
              <w:rPr>
                <w:rFonts w:asciiTheme="minorHAnsi" w:hAnsiTheme="minorHAnsi" w:cstheme="minorHAnsi"/>
                <w:szCs w:val="24"/>
                <w:lang w:val="en-US" w:eastAsia="en-US"/>
              </w:rPr>
              <w:t xml:space="preserve">Finance </w:t>
            </w:r>
          </w:p>
          <w:p w14:paraId="225439DF" w14:textId="14760DAB" w:rsidR="00C33D9F" w:rsidRDefault="00C33D9F" w:rsidP="00C33D9F">
            <w:pPr>
              <w:pStyle w:val="ListParagraph"/>
              <w:numPr>
                <w:ilvl w:val="1"/>
                <w:numId w:val="5"/>
              </w:numPr>
              <w:rPr>
                <w:rFonts w:asciiTheme="minorHAnsi" w:hAnsiTheme="minorHAnsi" w:cstheme="minorHAnsi"/>
                <w:szCs w:val="24"/>
                <w:lang w:val="en-US" w:eastAsia="en-US"/>
              </w:rPr>
            </w:pPr>
            <w:r>
              <w:rPr>
                <w:rFonts w:asciiTheme="minorHAnsi" w:hAnsiTheme="minorHAnsi" w:cstheme="minorHAnsi"/>
                <w:szCs w:val="24"/>
                <w:lang w:val="en-US" w:eastAsia="en-US"/>
              </w:rPr>
              <w:t>Membership and Training</w:t>
            </w:r>
          </w:p>
          <w:p w14:paraId="1C2CA920" w14:textId="05D015ED" w:rsidR="00C33D9F" w:rsidRDefault="00C33D9F" w:rsidP="00C33D9F">
            <w:pPr>
              <w:pStyle w:val="ListParagraph"/>
              <w:numPr>
                <w:ilvl w:val="1"/>
                <w:numId w:val="5"/>
              </w:numPr>
              <w:rPr>
                <w:rFonts w:asciiTheme="minorHAnsi" w:hAnsiTheme="minorHAnsi" w:cstheme="minorHAnsi"/>
                <w:szCs w:val="24"/>
                <w:lang w:val="en-US" w:eastAsia="en-US"/>
              </w:rPr>
            </w:pPr>
            <w:r>
              <w:rPr>
                <w:rFonts w:asciiTheme="minorHAnsi" w:hAnsiTheme="minorHAnsi" w:cstheme="minorHAnsi"/>
                <w:szCs w:val="24"/>
                <w:lang w:val="en-US" w:eastAsia="en-US"/>
              </w:rPr>
              <w:t>Children/Youth</w:t>
            </w:r>
          </w:p>
          <w:p w14:paraId="7C090FB9" w14:textId="72333305" w:rsidR="00C33D9F" w:rsidRDefault="00C33D9F" w:rsidP="00C33D9F">
            <w:pPr>
              <w:pStyle w:val="ListParagraph"/>
              <w:numPr>
                <w:ilvl w:val="1"/>
                <w:numId w:val="5"/>
              </w:numPr>
              <w:rPr>
                <w:rFonts w:asciiTheme="minorHAnsi" w:hAnsiTheme="minorHAnsi" w:cstheme="minorHAnsi"/>
                <w:szCs w:val="24"/>
                <w:lang w:val="en-US" w:eastAsia="en-US"/>
              </w:rPr>
            </w:pPr>
            <w:r>
              <w:rPr>
                <w:rFonts w:asciiTheme="minorHAnsi" w:hAnsiTheme="minorHAnsi" w:cstheme="minorHAnsi"/>
                <w:szCs w:val="24"/>
                <w:lang w:val="en-US" w:eastAsia="en-US"/>
              </w:rPr>
              <w:t>Adult/Elder</w:t>
            </w:r>
          </w:p>
          <w:p w14:paraId="7AAEBBDB" w14:textId="23AB917E" w:rsidR="00C33D9F" w:rsidRDefault="00C33D9F" w:rsidP="00C33D9F">
            <w:pPr>
              <w:pStyle w:val="ListParagraph"/>
              <w:numPr>
                <w:ilvl w:val="1"/>
                <w:numId w:val="5"/>
              </w:numPr>
              <w:rPr>
                <w:rFonts w:asciiTheme="minorHAnsi" w:hAnsiTheme="minorHAnsi" w:cstheme="minorHAnsi"/>
                <w:szCs w:val="24"/>
                <w:lang w:val="en-US" w:eastAsia="en-US"/>
              </w:rPr>
            </w:pPr>
            <w:r>
              <w:rPr>
                <w:rFonts w:asciiTheme="minorHAnsi" w:hAnsiTheme="minorHAnsi" w:cstheme="minorHAnsi"/>
                <w:szCs w:val="24"/>
                <w:lang w:val="en-US" w:eastAsia="en-US"/>
              </w:rPr>
              <w:t>Nominating</w:t>
            </w:r>
          </w:p>
          <w:p w14:paraId="5253A9FE" w14:textId="77777777" w:rsidR="002A2167" w:rsidRDefault="002A2167" w:rsidP="002A2167">
            <w:pPr>
              <w:ind w:left="360"/>
              <w:rPr>
                <w:rFonts w:asciiTheme="minorHAnsi" w:hAnsiTheme="minorHAnsi" w:cstheme="minorHAnsi"/>
                <w:szCs w:val="24"/>
                <w:lang w:val="en-US" w:eastAsia="en-US"/>
              </w:rPr>
            </w:pPr>
          </w:p>
          <w:p w14:paraId="3F6417EF" w14:textId="332CA21B" w:rsidR="002A2167" w:rsidRPr="002A2167" w:rsidRDefault="002A2167" w:rsidP="002A2167">
            <w:pPr>
              <w:ind w:left="360"/>
              <w:rPr>
                <w:rFonts w:asciiTheme="minorHAnsi" w:hAnsiTheme="minorHAnsi" w:cstheme="minorHAnsi"/>
                <w:szCs w:val="24"/>
                <w:lang w:val="en-US" w:eastAsia="en-US"/>
              </w:rPr>
            </w:pPr>
            <w:r>
              <w:rPr>
                <w:rFonts w:asciiTheme="minorHAnsi" w:hAnsiTheme="minorHAnsi" w:cstheme="minorHAnsi"/>
                <w:szCs w:val="24"/>
                <w:lang w:val="en-US" w:eastAsia="en-US"/>
              </w:rPr>
              <w:t xml:space="preserve">Patricia Parham offered to become the new acting chair of the adult/elder committee.  Thank </w:t>
            </w:r>
            <w:proofErr w:type="gramStart"/>
            <w:r>
              <w:rPr>
                <w:rFonts w:asciiTheme="minorHAnsi" w:hAnsiTheme="minorHAnsi" w:cstheme="minorHAnsi"/>
                <w:szCs w:val="24"/>
                <w:lang w:val="en-US" w:eastAsia="en-US"/>
              </w:rPr>
              <w:t>you Patricia</w:t>
            </w:r>
            <w:proofErr w:type="gramEnd"/>
            <w:r>
              <w:rPr>
                <w:rFonts w:asciiTheme="minorHAnsi" w:hAnsiTheme="minorHAnsi" w:cstheme="minorHAnsi"/>
                <w:szCs w:val="24"/>
                <w:lang w:val="en-US" w:eastAsia="en-US"/>
              </w:rPr>
              <w:t>.</w:t>
            </w:r>
          </w:p>
          <w:p w14:paraId="69015B5B" w14:textId="77777777" w:rsidR="004B50BF" w:rsidRDefault="004B50BF" w:rsidP="004B50BF">
            <w:pPr>
              <w:ind w:left="360"/>
              <w:rPr>
                <w:rFonts w:asciiTheme="minorHAnsi" w:hAnsiTheme="minorHAnsi" w:cstheme="minorHAnsi"/>
                <w:b/>
                <w:bCs/>
                <w:szCs w:val="24"/>
                <w:lang w:val="en-US" w:eastAsia="en-US"/>
              </w:rPr>
            </w:pPr>
          </w:p>
          <w:p w14:paraId="5E0B48FC" w14:textId="05BBC6F6" w:rsidR="000928A3" w:rsidRPr="004B50BF" w:rsidRDefault="00276250" w:rsidP="004B50BF">
            <w:pPr>
              <w:ind w:left="360"/>
              <w:rPr>
                <w:rFonts w:asciiTheme="minorHAnsi" w:hAnsiTheme="minorHAnsi" w:cstheme="minorHAnsi"/>
                <w:szCs w:val="24"/>
                <w:lang w:val="en-US" w:eastAsia="en-US"/>
              </w:rPr>
            </w:pPr>
            <w:r w:rsidRPr="004B50BF">
              <w:rPr>
                <w:rFonts w:asciiTheme="minorHAnsi" w:hAnsiTheme="minorHAnsi" w:cstheme="minorHAnsi"/>
                <w:b/>
                <w:bCs/>
                <w:szCs w:val="24"/>
                <w:lang w:val="en-US" w:eastAsia="en-US"/>
              </w:rPr>
              <w:t xml:space="preserve">OUTCOME: </w:t>
            </w:r>
            <w:r w:rsidR="00C33D9F">
              <w:rPr>
                <w:rFonts w:asciiTheme="minorHAnsi" w:hAnsiTheme="minorHAnsi" w:cstheme="minorHAnsi"/>
                <w:b/>
                <w:bCs/>
                <w:szCs w:val="24"/>
                <w:lang w:val="en-US" w:eastAsia="en-US"/>
              </w:rPr>
              <w:t>Meet to discuss the specific sections by committees.  Write down some thoughts about your specific sections to prepare discussing this with SAMHSA’s TA.</w:t>
            </w:r>
          </w:p>
          <w:p w14:paraId="47BF0E9F" w14:textId="77777777" w:rsidR="004B50BF" w:rsidRDefault="004B50BF" w:rsidP="00B42F38">
            <w:pPr>
              <w:ind w:left="360"/>
              <w:rPr>
                <w:rFonts w:asciiTheme="minorHAnsi" w:hAnsiTheme="minorHAnsi" w:cstheme="minorHAnsi"/>
                <w:b/>
                <w:bCs/>
                <w:szCs w:val="24"/>
                <w:lang w:val="en-US" w:eastAsia="en-US"/>
              </w:rPr>
            </w:pPr>
          </w:p>
          <w:p w14:paraId="5E219F09" w14:textId="48E64066" w:rsidR="00B42F38" w:rsidRPr="00B42F38" w:rsidRDefault="00B42F38" w:rsidP="00B42F38">
            <w:pPr>
              <w:ind w:left="360"/>
              <w:rPr>
                <w:rFonts w:asciiTheme="minorHAnsi" w:hAnsiTheme="minorHAnsi" w:cstheme="minorHAnsi"/>
                <w:szCs w:val="24"/>
                <w:lang w:val="en-US" w:eastAsia="en-US"/>
              </w:rPr>
            </w:pPr>
          </w:p>
        </w:tc>
        <w:tc>
          <w:tcPr>
            <w:tcW w:w="342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062286" w14:textId="5390C07C" w:rsidR="007A7458" w:rsidRPr="00FB6377" w:rsidRDefault="007A7458" w:rsidP="00D63035">
            <w:pPr>
              <w:rPr>
                <w:rFonts w:asciiTheme="minorHAnsi" w:hAnsiTheme="minorHAnsi" w:cstheme="minorHAnsi"/>
                <w:szCs w:val="24"/>
              </w:rPr>
            </w:pPr>
            <w:r w:rsidRPr="00FB6377">
              <w:rPr>
                <w:rFonts w:asciiTheme="minorHAnsi" w:hAnsiTheme="minorHAnsi" w:cstheme="minorHAnsi"/>
                <w:b/>
                <w:bCs/>
                <w:szCs w:val="24"/>
                <w:lang w:val="en-US"/>
              </w:rPr>
              <w:t xml:space="preserve"> </w:t>
            </w:r>
          </w:p>
          <w:p w14:paraId="61EF3F32" w14:textId="77777777" w:rsidR="00456BE8" w:rsidRPr="00495D89" w:rsidRDefault="00456BE8" w:rsidP="00456BE8">
            <w:pPr>
              <w:rPr>
                <w:rFonts w:asciiTheme="minorHAnsi" w:hAnsiTheme="minorHAnsi" w:cstheme="minorHAnsi"/>
                <w:bCs/>
                <w:color w:val="000000" w:themeColor="text1"/>
                <w:szCs w:val="24"/>
              </w:rPr>
            </w:pPr>
            <w:r>
              <w:rPr>
                <w:rFonts w:asciiTheme="minorHAnsi" w:hAnsiTheme="minorHAnsi" w:cstheme="minorHAnsi"/>
                <w:b/>
                <w:bCs/>
                <w:color w:val="000000" w:themeColor="text1"/>
                <w:szCs w:val="24"/>
                <w:lang w:val="en-US" w:eastAsia="en-US"/>
              </w:rPr>
              <w:t xml:space="preserve">Responsibility and Follow-up: </w:t>
            </w:r>
          </w:p>
          <w:p w14:paraId="6D6A6871" w14:textId="59844B70" w:rsidR="00332D9A" w:rsidRDefault="00456BE8" w:rsidP="00F56C98">
            <w:pPr>
              <w:tabs>
                <w:tab w:val="left" w:pos="345"/>
              </w:tabs>
              <w:rPr>
                <w:rFonts w:asciiTheme="minorHAnsi" w:hAnsiTheme="minorHAnsi" w:cstheme="minorHAnsi"/>
                <w:szCs w:val="24"/>
                <w:lang w:val="en-US"/>
              </w:rPr>
            </w:pPr>
            <w:r w:rsidRPr="00456BE8">
              <w:rPr>
                <w:rFonts w:asciiTheme="minorHAnsi" w:hAnsiTheme="minorHAnsi" w:cstheme="minorHAnsi"/>
                <w:b/>
                <w:bCs/>
                <w:szCs w:val="24"/>
                <w:lang w:val="en-US" w:eastAsia="en-US"/>
              </w:rPr>
              <w:t>Committee Chairs:</w:t>
            </w:r>
            <w:r>
              <w:rPr>
                <w:rFonts w:asciiTheme="minorHAnsi" w:hAnsiTheme="minorHAnsi" w:cstheme="minorHAnsi"/>
                <w:szCs w:val="24"/>
                <w:lang w:val="en-US" w:eastAsia="en-US"/>
              </w:rPr>
              <w:t xml:space="preserve"> </w:t>
            </w:r>
            <w:r w:rsidRPr="00456BE8">
              <w:rPr>
                <w:rFonts w:asciiTheme="minorHAnsi" w:hAnsiTheme="minorHAnsi" w:cstheme="minorHAnsi"/>
                <w:szCs w:val="24"/>
                <w:lang w:val="en-US" w:eastAsia="en-US"/>
              </w:rPr>
              <w:t xml:space="preserve">Meet </w:t>
            </w:r>
            <w:r>
              <w:rPr>
                <w:rFonts w:asciiTheme="minorHAnsi" w:hAnsiTheme="minorHAnsi" w:cstheme="minorHAnsi"/>
                <w:szCs w:val="24"/>
                <w:lang w:val="en-US" w:eastAsia="en-US"/>
              </w:rPr>
              <w:t xml:space="preserve">in committees to </w:t>
            </w:r>
            <w:r w:rsidRPr="00456BE8">
              <w:rPr>
                <w:rFonts w:asciiTheme="minorHAnsi" w:hAnsiTheme="minorHAnsi" w:cstheme="minorHAnsi"/>
                <w:szCs w:val="24"/>
                <w:lang w:val="en-US" w:eastAsia="en-US"/>
              </w:rPr>
              <w:t>discuss the specific sections</w:t>
            </w:r>
            <w:r>
              <w:rPr>
                <w:rFonts w:asciiTheme="minorHAnsi" w:hAnsiTheme="minorHAnsi" w:cstheme="minorHAnsi"/>
                <w:szCs w:val="24"/>
                <w:lang w:val="en-US" w:eastAsia="en-US"/>
              </w:rPr>
              <w:t xml:space="preserve"> of the policy manual</w:t>
            </w:r>
            <w:r w:rsidRPr="00456BE8">
              <w:rPr>
                <w:rFonts w:asciiTheme="minorHAnsi" w:hAnsiTheme="minorHAnsi" w:cstheme="minorHAnsi"/>
                <w:szCs w:val="24"/>
                <w:lang w:val="en-US" w:eastAsia="en-US"/>
              </w:rPr>
              <w:t>.  Write down some thoughts about your specific sections to prepare discussing this with SAMHSA’s TA.</w:t>
            </w:r>
            <w:r w:rsidR="00332D9A" w:rsidRPr="00456BE8">
              <w:rPr>
                <w:rFonts w:asciiTheme="minorHAnsi" w:hAnsiTheme="minorHAnsi" w:cstheme="minorHAnsi"/>
                <w:szCs w:val="24"/>
                <w:lang w:val="en-US"/>
              </w:rPr>
              <w:t xml:space="preserve"> </w:t>
            </w:r>
          </w:p>
          <w:p w14:paraId="4348D410" w14:textId="271B81F8" w:rsidR="00456BE8" w:rsidRPr="00456BE8" w:rsidRDefault="00456BE8" w:rsidP="00F56C98">
            <w:pPr>
              <w:tabs>
                <w:tab w:val="left" w:pos="345"/>
              </w:tabs>
              <w:rPr>
                <w:rFonts w:asciiTheme="minorHAnsi" w:hAnsiTheme="minorHAnsi" w:cstheme="minorHAnsi"/>
                <w:szCs w:val="24"/>
                <w:lang w:val="en-US"/>
              </w:rPr>
            </w:pPr>
            <w:r>
              <w:rPr>
                <w:rFonts w:asciiTheme="minorHAnsi" w:hAnsiTheme="minorHAnsi" w:cstheme="minorHAnsi"/>
                <w:szCs w:val="24"/>
                <w:lang w:val="en-US"/>
              </w:rPr>
              <w:t>Bruce will send out an email highlighting the specific sections.</w:t>
            </w:r>
          </w:p>
          <w:p w14:paraId="3C026B4F" w14:textId="77777777" w:rsidR="00894192" w:rsidRDefault="00894192" w:rsidP="00F56C98">
            <w:pPr>
              <w:tabs>
                <w:tab w:val="left" w:pos="345"/>
              </w:tabs>
              <w:rPr>
                <w:rFonts w:asciiTheme="minorHAnsi" w:hAnsiTheme="minorHAnsi" w:cstheme="minorHAnsi"/>
                <w:szCs w:val="24"/>
                <w:lang w:val="en-US"/>
              </w:rPr>
            </w:pPr>
          </w:p>
          <w:p w14:paraId="56781153" w14:textId="77777777" w:rsidR="00894192" w:rsidRDefault="00894192" w:rsidP="00F56C98">
            <w:pPr>
              <w:tabs>
                <w:tab w:val="left" w:pos="345"/>
              </w:tabs>
              <w:rPr>
                <w:rFonts w:asciiTheme="minorHAnsi" w:hAnsiTheme="minorHAnsi" w:cstheme="minorHAnsi"/>
                <w:szCs w:val="24"/>
                <w:lang w:val="en-US"/>
              </w:rPr>
            </w:pPr>
          </w:p>
          <w:p w14:paraId="70C238AE" w14:textId="382E76E4" w:rsidR="00894192" w:rsidRPr="001B53DA" w:rsidRDefault="00894192" w:rsidP="00F56C98">
            <w:pPr>
              <w:tabs>
                <w:tab w:val="left" w:pos="345"/>
              </w:tabs>
              <w:rPr>
                <w:rFonts w:asciiTheme="minorHAnsi" w:hAnsiTheme="minorHAnsi" w:cstheme="minorHAnsi"/>
                <w:szCs w:val="24"/>
                <w:lang w:val="en-US"/>
              </w:rPr>
            </w:pPr>
          </w:p>
        </w:tc>
      </w:tr>
      <w:tr w:rsidR="00484F8E" w:rsidRPr="00FB6377" w14:paraId="2B243322" w14:textId="77777777" w:rsidTr="007A5FB4">
        <w:tblPrEx>
          <w:tblBorders>
            <w:top w:val="single" w:sz="6" w:space="0" w:color="auto"/>
            <w:left w:val="single" w:sz="6" w:space="0" w:color="auto"/>
            <w:bottom w:val="single" w:sz="6" w:space="0" w:color="auto"/>
            <w:right w:val="single" w:sz="6" w:space="0" w:color="auto"/>
          </w:tblBorders>
        </w:tblPrEx>
        <w:trPr>
          <w:cantSplit/>
        </w:trPr>
        <w:tc>
          <w:tcPr>
            <w:tcW w:w="705" w:type="dxa"/>
            <w:gridSpan w:val="2"/>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7C37A09" w14:textId="77777777" w:rsidR="00484F8E" w:rsidRPr="00FB6377" w:rsidRDefault="00484F8E" w:rsidP="00D63035">
            <w:pPr>
              <w:pStyle w:val="BlockLabel"/>
              <w:rPr>
                <w:rFonts w:asciiTheme="minorHAnsi" w:hAnsiTheme="minorHAnsi" w:cstheme="minorHAnsi"/>
                <w:szCs w:val="24"/>
                <w:lang w:val="en-AU"/>
              </w:rPr>
            </w:pPr>
          </w:p>
        </w:tc>
        <w:tc>
          <w:tcPr>
            <w:tcW w:w="14580"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tcPr>
          <w:p w14:paraId="1CCACCEC" w14:textId="1E9F1C2C" w:rsidR="00484F8E" w:rsidRPr="00FB6377" w:rsidRDefault="004D10C1" w:rsidP="00D63035">
            <w:pPr>
              <w:pStyle w:val="BlockLabel"/>
              <w:rPr>
                <w:rFonts w:asciiTheme="minorHAnsi" w:hAnsiTheme="minorHAnsi" w:cstheme="minorHAnsi"/>
                <w:szCs w:val="24"/>
                <w:lang w:val="en-AU"/>
              </w:rPr>
            </w:pPr>
            <w:r>
              <w:rPr>
                <w:rFonts w:ascii="Calibri" w:eastAsia="Calibri" w:hAnsi="Calibri" w:cs="Calibri"/>
              </w:rPr>
              <w:t>Other Comments:</w:t>
            </w:r>
          </w:p>
        </w:tc>
      </w:tr>
      <w:tr w:rsidR="007A7458" w:rsidRPr="00FB6377" w14:paraId="3603714C" w14:textId="5A59089B" w:rsidTr="006C1CE4">
        <w:tblPrEx>
          <w:tblBorders>
            <w:top w:val="single" w:sz="6" w:space="0" w:color="auto"/>
            <w:left w:val="single" w:sz="6" w:space="0" w:color="auto"/>
            <w:bottom w:val="single" w:sz="6" w:space="0" w:color="auto"/>
            <w:right w:val="single" w:sz="6" w:space="0" w:color="auto"/>
          </w:tblBorders>
        </w:tblPrEx>
        <w:trPr>
          <w:cantSplit/>
          <w:trHeight w:val="1047"/>
        </w:trPr>
        <w:tc>
          <w:tcPr>
            <w:tcW w:w="705" w:type="dxa"/>
            <w:gridSpan w:val="2"/>
            <w:tcBorders>
              <w:top w:val="single" w:sz="12" w:space="0" w:color="auto"/>
              <w:left w:val="single" w:sz="12" w:space="0" w:color="auto"/>
              <w:bottom w:val="single" w:sz="12" w:space="0" w:color="auto"/>
              <w:right w:val="single" w:sz="12" w:space="0" w:color="auto"/>
            </w:tcBorders>
            <w:shd w:val="clear" w:color="auto" w:fill="auto"/>
          </w:tcPr>
          <w:p w14:paraId="56D0A8FF" w14:textId="77777777" w:rsidR="007A7458" w:rsidRPr="00FB6377" w:rsidRDefault="007A7458" w:rsidP="00D63035">
            <w:pPr>
              <w:pStyle w:val="BlockLabel"/>
              <w:rPr>
                <w:rFonts w:asciiTheme="minorHAnsi" w:hAnsiTheme="minorHAnsi" w:cstheme="minorHAnsi"/>
                <w:szCs w:val="24"/>
                <w:lang w:val="en-AU"/>
              </w:rPr>
            </w:pPr>
          </w:p>
        </w:tc>
        <w:tc>
          <w:tcPr>
            <w:tcW w:w="2070" w:type="dxa"/>
            <w:tcBorders>
              <w:top w:val="single" w:sz="12" w:space="0" w:color="auto"/>
              <w:left w:val="single" w:sz="12" w:space="0" w:color="auto"/>
              <w:bottom w:val="single" w:sz="12" w:space="0" w:color="auto"/>
              <w:right w:val="single" w:sz="12" w:space="0" w:color="auto"/>
            </w:tcBorders>
            <w:shd w:val="clear" w:color="auto" w:fill="auto"/>
          </w:tcPr>
          <w:p w14:paraId="1DF02BE2" w14:textId="77777777" w:rsidR="007A7458" w:rsidRPr="00FB6377" w:rsidRDefault="007A7458" w:rsidP="00D63035">
            <w:pPr>
              <w:pStyle w:val="BlockLabel"/>
              <w:rPr>
                <w:rFonts w:asciiTheme="minorHAnsi" w:hAnsiTheme="minorHAnsi" w:cstheme="minorHAnsi"/>
                <w:szCs w:val="24"/>
                <w:lang w:val="en-AU"/>
              </w:rPr>
            </w:pPr>
          </w:p>
        </w:tc>
        <w:tc>
          <w:tcPr>
            <w:tcW w:w="9090" w:type="dxa"/>
            <w:tcBorders>
              <w:top w:val="single" w:sz="12" w:space="0" w:color="auto"/>
              <w:left w:val="single" w:sz="12" w:space="0" w:color="auto"/>
              <w:bottom w:val="single" w:sz="12" w:space="0" w:color="auto"/>
              <w:right w:val="single" w:sz="12" w:space="0" w:color="auto"/>
            </w:tcBorders>
            <w:shd w:val="clear" w:color="auto" w:fill="auto"/>
          </w:tcPr>
          <w:p w14:paraId="647B438F" w14:textId="77777777" w:rsidR="00BF1EA1" w:rsidRDefault="00C33D9F" w:rsidP="00456BE8">
            <w:pPr>
              <w:pStyle w:val="ListParagraph"/>
              <w:numPr>
                <w:ilvl w:val="0"/>
                <w:numId w:val="18"/>
              </w:numPr>
            </w:pPr>
            <w:proofErr w:type="spellStart"/>
            <w:r w:rsidRPr="00456BE8">
              <w:rPr>
                <w:rFonts w:asciiTheme="minorHAnsi" w:hAnsiTheme="minorHAnsi" w:cstheme="minorHAnsi"/>
                <w:bCs/>
                <w:color w:val="000000" w:themeColor="text1"/>
                <w:szCs w:val="24"/>
              </w:rPr>
              <w:t>Behavioral</w:t>
            </w:r>
            <w:proofErr w:type="spellEnd"/>
            <w:r w:rsidRPr="00456BE8">
              <w:rPr>
                <w:rFonts w:asciiTheme="minorHAnsi" w:hAnsiTheme="minorHAnsi" w:cstheme="minorHAnsi"/>
                <w:bCs/>
                <w:color w:val="000000" w:themeColor="text1"/>
                <w:szCs w:val="24"/>
              </w:rPr>
              <w:t xml:space="preserve"> Health Commission shared a link to gather priorities from stakeholders across the state.  Share far and wide. </w:t>
            </w:r>
            <w:r w:rsidRPr="00456BE8">
              <w:rPr>
                <w:rStyle w:val="apple-converted-space"/>
                <w:rFonts w:ascii="Verdana" w:hAnsi="Verdana"/>
                <w:color w:val="000000"/>
                <w:sz w:val="22"/>
                <w:szCs w:val="22"/>
              </w:rPr>
              <w:t> </w:t>
            </w:r>
            <w:hyperlink r:id="rId9" w:tgtFrame="_blank" w:tooltip="https://www.surveymonkey.com/r/KLP5NFH" w:history="1">
              <w:r w:rsidRPr="00456BE8">
                <w:rPr>
                  <w:rStyle w:val="Hyperlink"/>
                  <w:rFonts w:ascii="Verdana" w:hAnsi="Verdana"/>
                  <w:sz w:val="22"/>
                  <w:szCs w:val="22"/>
                </w:rPr>
                <w:t>https://www.surveymonkey.com/r/KLP5NFH</w:t>
              </w:r>
            </w:hyperlink>
          </w:p>
          <w:p w14:paraId="21D05080" w14:textId="0BB5195B" w:rsidR="00C33D9F" w:rsidRPr="00456BE8" w:rsidRDefault="00C33D9F" w:rsidP="00456BE8">
            <w:pPr>
              <w:pStyle w:val="ListParagraph"/>
              <w:numPr>
                <w:ilvl w:val="0"/>
                <w:numId w:val="18"/>
              </w:numPr>
              <w:rPr>
                <w:rFonts w:asciiTheme="minorHAnsi" w:hAnsiTheme="minorHAnsi" w:cstheme="minorHAnsi"/>
                <w:bCs/>
                <w:color w:val="000000" w:themeColor="text1"/>
                <w:szCs w:val="24"/>
              </w:rPr>
            </w:pPr>
            <w:r>
              <w:t>Small discussion on how big of a deal this is and that they haven’t requested stakeholder comment</w:t>
            </w:r>
            <w:r w:rsidR="002A2167">
              <w:t xml:space="preserve">.  Mary O noted that they did a really good job with the thoughtfulness of the questions. </w:t>
            </w:r>
            <w:proofErr w:type="spellStart"/>
            <w:r w:rsidR="002A2167">
              <w:t>Bently</w:t>
            </w:r>
            <w:proofErr w:type="spellEnd"/>
            <w:r w:rsidR="002A2167">
              <w:t xml:space="preserve"> shared more about the bill HB 2142 with Delegate Robinson as the Patron.</w:t>
            </w:r>
          </w:p>
        </w:tc>
        <w:tc>
          <w:tcPr>
            <w:tcW w:w="3420" w:type="dxa"/>
            <w:tcBorders>
              <w:top w:val="single" w:sz="12" w:space="0" w:color="auto"/>
              <w:left w:val="single" w:sz="12" w:space="0" w:color="auto"/>
              <w:bottom w:val="single" w:sz="12" w:space="0" w:color="auto"/>
              <w:right w:val="single" w:sz="12" w:space="0" w:color="auto"/>
            </w:tcBorders>
            <w:shd w:val="clear" w:color="auto" w:fill="auto"/>
          </w:tcPr>
          <w:p w14:paraId="471CAA78" w14:textId="77777777" w:rsidR="00456BE8" w:rsidRPr="00495D89" w:rsidRDefault="00456BE8" w:rsidP="00456BE8">
            <w:pPr>
              <w:rPr>
                <w:rFonts w:asciiTheme="minorHAnsi" w:hAnsiTheme="minorHAnsi" w:cstheme="minorHAnsi"/>
                <w:bCs/>
                <w:color w:val="000000" w:themeColor="text1"/>
                <w:szCs w:val="24"/>
              </w:rPr>
            </w:pPr>
            <w:r>
              <w:rPr>
                <w:rFonts w:asciiTheme="minorHAnsi" w:hAnsiTheme="minorHAnsi" w:cstheme="minorHAnsi"/>
                <w:b/>
                <w:bCs/>
                <w:color w:val="000000" w:themeColor="text1"/>
                <w:szCs w:val="24"/>
                <w:lang w:val="en-US" w:eastAsia="en-US"/>
              </w:rPr>
              <w:t xml:space="preserve">Responsibility and Follow-up: </w:t>
            </w:r>
          </w:p>
          <w:p w14:paraId="00BB8C56" w14:textId="380ED649" w:rsidR="007A7458" w:rsidRPr="00456BE8" w:rsidRDefault="00456BE8" w:rsidP="001145CB">
            <w:pPr>
              <w:rPr>
                <w:rFonts w:asciiTheme="minorHAnsi" w:hAnsiTheme="minorHAnsi" w:cstheme="minorHAnsi"/>
                <w:bCs/>
                <w:color w:val="000000" w:themeColor="text1"/>
                <w:szCs w:val="24"/>
              </w:rPr>
            </w:pPr>
            <w:r>
              <w:rPr>
                <w:rFonts w:asciiTheme="minorHAnsi" w:hAnsiTheme="minorHAnsi" w:cstheme="minorHAnsi"/>
                <w:bCs/>
                <w:color w:val="000000" w:themeColor="text1"/>
                <w:szCs w:val="24"/>
              </w:rPr>
              <w:t>N/A</w:t>
            </w:r>
          </w:p>
        </w:tc>
      </w:tr>
      <w:tr w:rsidR="00484F8E" w:rsidRPr="00FB6377" w14:paraId="7CC07B2B" w14:textId="77777777" w:rsidTr="007A5FB4">
        <w:trPr>
          <w:gridBefore w:val="1"/>
          <w:wBefore w:w="7" w:type="dxa"/>
        </w:trPr>
        <w:tc>
          <w:tcPr>
            <w:tcW w:w="698" w:type="dxa"/>
            <w:shd w:val="clear" w:color="auto" w:fill="DEEAF6" w:themeFill="accent1" w:themeFillTint="33"/>
          </w:tcPr>
          <w:p w14:paraId="2CF5BD39" w14:textId="77777777" w:rsidR="00484F8E" w:rsidRPr="00FB6377" w:rsidRDefault="00484F8E" w:rsidP="00F52029">
            <w:pPr>
              <w:ind w:left="-41"/>
              <w:rPr>
                <w:rFonts w:asciiTheme="minorHAnsi" w:hAnsiTheme="minorHAnsi" w:cstheme="minorHAnsi"/>
                <w:b/>
                <w:bCs/>
                <w:szCs w:val="24"/>
              </w:rPr>
            </w:pPr>
          </w:p>
        </w:tc>
        <w:tc>
          <w:tcPr>
            <w:tcW w:w="14580" w:type="dxa"/>
            <w:gridSpan w:val="3"/>
            <w:shd w:val="clear" w:color="auto" w:fill="DEEAF6" w:themeFill="accent1" w:themeFillTint="33"/>
          </w:tcPr>
          <w:p w14:paraId="047E4F9A" w14:textId="3D9A80AA" w:rsidR="00484F8E" w:rsidRPr="004D10C1" w:rsidRDefault="004D10C1" w:rsidP="004D10C1">
            <w:pPr>
              <w:numPr>
                <w:ilvl w:val="0"/>
                <w:numId w:val="15"/>
              </w:numPr>
              <w:tabs>
                <w:tab w:val="clear" w:pos="720"/>
                <w:tab w:val="right" w:pos="9360"/>
              </w:tabs>
              <w:spacing w:after="120"/>
              <w:rPr>
                <w:rFonts w:ascii="Calibri" w:eastAsia="Calibri" w:hAnsi="Calibri" w:cs="Calibri"/>
              </w:rPr>
            </w:pPr>
            <w:r>
              <w:rPr>
                <w:rFonts w:ascii="Calibri" w:eastAsia="Calibri" w:hAnsi="Calibri" w:cs="Calibri"/>
                <w:b/>
              </w:rPr>
              <w:t>Adjourn</w:t>
            </w:r>
            <w:proofErr w:type="gramStart"/>
            <w:r>
              <w:rPr>
                <w:rFonts w:ascii="Calibri" w:eastAsia="Calibri" w:hAnsi="Calibri" w:cs="Calibri"/>
                <w:b/>
              </w:rPr>
              <w:t xml:space="preserve">   [</w:t>
            </w:r>
            <w:proofErr w:type="gramEnd"/>
            <w:r>
              <w:rPr>
                <w:rFonts w:ascii="Calibri" w:eastAsia="Calibri" w:hAnsi="Calibri" w:cs="Calibri"/>
                <w:b/>
              </w:rPr>
              <w:t>Next meetings: June 21, August 16, October 18, December 13]</w:t>
            </w:r>
          </w:p>
        </w:tc>
      </w:tr>
      <w:tr w:rsidR="007A5FB4" w:rsidRPr="00FB6377" w14:paraId="6FEDE261" w14:textId="77777777" w:rsidTr="007A5FB4">
        <w:trPr>
          <w:gridBefore w:val="1"/>
          <w:wBefore w:w="7" w:type="dxa"/>
          <w:trHeight w:val="282"/>
        </w:trPr>
        <w:tc>
          <w:tcPr>
            <w:tcW w:w="698" w:type="dxa"/>
          </w:tcPr>
          <w:p w14:paraId="6218F878" w14:textId="77777777" w:rsidR="007A5FB4" w:rsidRPr="00FB6377" w:rsidRDefault="007A5FB4" w:rsidP="00D63035">
            <w:pPr>
              <w:pStyle w:val="BlockLabel"/>
              <w:rPr>
                <w:rFonts w:asciiTheme="minorHAnsi" w:hAnsiTheme="minorHAnsi" w:cstheme="minorHAnsi"/>
                <w:szCs w:val="24"/>
                <w:lang w:val="en-AU"/>
              </w:rPr>
            </w:pPr>
            <w:bookmarkStart w:id="0" w:name="_Hlk90546677"/>
          </w:p>
        </w:tc>
        <w:tc>
          <w:tcPr>
            <w:tcW w:w="2070" w:type="dxa"/>
            <w:tcBorders>
              <w:right w:val="single" w:sz="12" w:space="0" w:color="auto"/>
            </w:tcBorders>
          </w:tcPr>
          <w:p w14:paraId="7300EBDB" w14:textId="77777777" w:rsidR="007A5FB4" w:rsidRPr="00FB6377" w:rsidRDefault="007A5FB4" w:rsidP="00D63035">
            <w:pPr>
              <w:rPr>
                <w:rFonts w:asciiTheme="minorHAnsi" w:hAnsiTheme="minorHAnsi" w:cstheme="minorHAnsi"/>
                <w:color w:val="000000"/>
                <w:szCs w:val="24"/>
              </w:rPr>
            </w:pPr>
          </w:p>
        </w:tc>
        <w:tc>
          <w:tcPr>
            <w:tcW w:w="9090" w:type="dxa"/>
            <w:tcBorders>
              <w:top w:val="single" w:sz="12" w:space="0" w:color="auto"/>
              <w:left w:val="single" w:sz="12" w:space="0" w:color="auto"/>
              <w:bottom w:val="single" w:sz="12" w:space="0" w:color="auto"/>
              <w:right w:val="single" w:sz="12" w:space="0" w:color="auto"/>
            </w:tcBorders>
          </w:tcPr>
          <w:p w14:paraId="53D6AF33" w14:textId="1873463B" w:rsidR="00D25CBC" w:rsidRDefault="00332D9A" w:rsidP="005978F0">
            <w:pPr>
              <w:spacing w:before="100" w:beforeAutospacing="1" w:after="100" w:afterAutospacing="1"/>
              <w:rPr>
                <w:rFonts w:asciiTheme="minorHAnsi" w:hAnsiTheme="minorHAnsi" w:cstheme="minorHAnsi"/>
                <w:bCs/>
                <w:color w:val="000000" w:themeColor="text1"/>
                <w:szCs w:val="24"/>
              </w:rPr>
            </w:pPr>
            <w:r>
              <w:rPr>
                <w:rFonts w:asciiTheme="minorHAnsi" w:hAnsiTheme="minorHAnsi" w:cstheme="minorHAnsi"/>
                <w:bCs/>
                <w:color w:val="000000" w:themeColor="text1"/>
                <w:szCs w:val="24"/>
              </w:rPr>
              <w:t>Motion by:</w:t>
            </w:r>
            <w:r w:rsidR="00ED70B6">
              <w:rPr>
                <w:rFonts w:asciiTheme="minorHAnsi" w:hAnsiTheme="minorHAnsi" w:cstheme="minorHAnsi"/>
                <w:bCs/>
                <w:color w:val="000000" w:themeColor="text1"/>
                <w:szCs w:val="24"/>
              </w:rPr>
              <w:t xml:space="preserve"> </w:t>
            </w:r>
            <w:r w:rsidR="002A2167">
              <w:rPr>
                <w:rFonts w:asciiTheme="minorHAnsi" w:hAnsiTheme="minorHAnsi" w:cstheme="minorHAnsi"/>
                <w:bCs/>
                <w:color w:val="000000" w:themeColor="text1"/>
                <w:szCs w:val="24"/>
              </w:rPr>
              <w:t xml:space="preserve">Bruce </w:t>
            </w:r>
            <w:proofErr w:type="spellStart"/>
            <w:r w:rsidR="002A2167">
              <w:rPr>
                <w:rFonts w:asciiTheme="minorHAnsi" w:hAnsiTheme="minorHAnsi" w:cstheme="minorHAnsi"/>
                <w:bCs/>
                <w:color w:val="000000" w:themeColor="text1"/>
                <w:szCs w:val="24"/>
              </w:rPr>
              <w:t>Cruser</w:t>
            </w:r>
            <w:proofErr w:type="spellEnd"/>
          </w:p>
          <w:p w14:paraId="05652FB7" w14:textId="4EA47AB2" w:rsidR="00ED70B6" w:rsidRPr="005978F0" w:rsidRDefault="00332D9A" w:rsidP="005978F0">
            <w:pPr>
              <w:spacing w:before="100" w:beforeAutospacing="1" w:after="100" w:afterAutospacing="1"/>
              <w:rPr>
                <w:rFonts w:asciiTheme="minorHAnsi" w:hAnsiTheme="minorHAnsi" w:cstheme="minorHAnsi"/>
                <w:bCs/>
                <w:color w:val="000000" w:themeColor="text1"/>
                <w:szCs w:val="24"/>
              </w:rPr>
            </w:pPr>
            <w:r>
              <w:rPr>
                <w:rFonts w:asciiTheme="minorHAnsi" w:hAnsiTheme="minorHAnsi" w:cstheme="minorHAnsi"/>
                <w:bCs/>
                <w:color w:val="000000" w:themeColor="text1"/>
                <w:szCs w:val="24"/>
              </w:rPr>
              <w:t>Second by:</w:t>
            </w:r>
            <w:r w:rsidR="00ED70B6">
              <w:rPr>
                <w:rFonts w:asciiTheme="minorHAnsi" w:hAnsiTheme="minorHAnsi" w:cstheme="minorHAnsi"/>
                <w:bCs/>
                <w:color w:val="000000" w:themeColor="text1"/>
                <w:szCs w:val="24"/>
              </w:rPr>
              <w:t xml:space="preserve"> </w:t>
            </w:r>
            <w:r w:rsidR="002A2167">
              <w:rPr>
                <w:rFonts w:asciiTheme="minorHAnsi" w:hAnsiTheme="minorHAnsi" w:cstheme="minorHAnsi"/>
                <w:bCs/>
                <w:color w:val="000000" w:themeColor="text1"/>
                <w:szCs w:val="24"/>
              </w:rPr>
              <w:t>Cristy Corbin</w:t>
            </w:r>
          </w:p>
        </w:tc>
        <w:tc>
          <w:tcPr>
            <w:tcW w:w="3420" w:type="dxa"/>
            <w:tcBorders>
              <w:left w:val="single" w:sz="12" w:space="0" w:color="auto"/>
            </w:tcBorders>
          </w:tcPr>
          <w:p w14:paraId="173A04BE" w14:textId="77777777" w:rsidR="007A5FB4" w:rsidRPr="00FB6377" w:rsidRDefault="007A5FB4" w:rsidP="00BF57A8">
            <w:pPr>
              <w:rPr>
                <w:rFonts w:asciiTheme="minorHAnsi" w:hAnsiTheme="minorHAnsi" w:cstheme="minorHAnsi"/>
                <w:b/>
                <w:color w:val="000000" w:themeColor="text1"/>
                <w:szCs w:val="24"/>
                <w:lang w:val="en-US"/>
              </w:rPr>
            </w:pPr>
          </w:p>
          <w:p w14:paraId="2673DB13" w14:textId="77777777" w:rsidR="007A5FB4" w:rsidRPr="00FB6377" w:rsidRDefault="007A5FB4" w:rsidP="00BF57A8">
            <w:pPr>
              <w:rPr>
                <w:rFonts w:asciiTheme="minorHAnsi" w:hAnsiTheme="minorHAnsi" w:cstheme="minorHAnsi"/>
                <w:b/>
                <w:color w:val="000000" w:themeColor="text1"/>
                <w:szCs w:val="24"/>
                <w:lang w:val="en-US"/>
              </w:rPr>
            </w:pPr>
          </w:p>
          <w:p w14:paraId="15E43C66" w14:textId="02FC8B35" w:rsidR="007A5FB4" w:rsidRPr="00FB6377" w:rsidRDefault="007A5FB4" w:rsidP="00A729D8">
            <w:pPr>
              <w:rPr>
                <w:rFonts w:asciiTheme="minorHAnsi" w:hAnsiTheme="minorHAnsi" w:cstheme="minorHAnsi"/>
                <w:b/>
                <w:color w:val="000000" w:themeColor="text1"/>
                <w:szCs w:val="24"/>
                <w:lang w:val="en-US"/>
              </w:rPr>
            </w:pPr>
          </w:p>
        </w:tc>
      </w:tr>
      <w:bookmarkEnd w:id="0"/>
      <w:tr w:rsidR="00484F8E" w:rsidRPr="00FB6377" w14:paraId="3AAFF35D" w14:textId="77777777" w:rsidTr="007A5FB4">
        <w:trPr>
          <w:gridBefore w:val="1"/>
          <w:wBefore w:w="7" w:type="dxa"/>
          <w:trHeight w:val="282"/>
        </w:trPr>
        <w:tc>
          <w:tcPr>
            <w:tcW w:w="698" w:type="dxa"/>
            <w:shd w:val="clear" w:color="auto" w:fill="DEEAF6" w:themeFill="accent1" w:themeFillTint="33"/>
          </w:tcPr>
          <w:p w14:paraId="2F8607C7" w14:textId="77777777" w:rsidR="00484F8E" w:rsidRPr="00FB6377" w:rsidRDefault="00484F8E" w:rsidP="00F52029">
            <w:pPr>
              <w:ind w:left="-41"/>
              <w:rPr>
                <w:rFonts w:asciiTheme="minorHAnsi" w:hAnsiTheme="minorHAnsi" w:cstheme="minorHAnsi"/>
                <w:b/>
                <w:szCs w:val="24"/>
                <w:lang w:val="en-US"/>
              </w:rPr>
            </w:pPr>
          </w:p>
        </w:tc>
        <w:tc>
          <w:tcPr>
            <w:tcW w:w="14580" w:type="dxa"/>
            <w:gridSpan w:val="3"/>
            <w:shd w:val="clear" w:color="auto" w:fill="DEEAF6" w:themeFill="accent1" w:themeFillTint="33"/>
          </w:tcPr>
          <w:p w14:paraId="3176EEB2" w14:textId="053AA7FB" w:rsidR="00484F8E" w:rsidRPr="00FB6377" w:rsidRDefault="00484F8E" w:rsidP="00F52029">
            <w:pPr>
              <w:ind w:left="-41"/>
              <w:rPr>
                <w:rFonts w:asciiTheme="minorHAnsi" w:hAnsiTheme="minorHAnsi" w:cstheme="minorHAnsi"/>
                <w:b/>
                <w:szCs w:val="24"/>
                <w:lang w:val="en-US"/>
              </w:rPr>
            </w:pPr>
          </w:p>
        </w:tc>
      </w:tr>
      <w:tr w:rsidR="007A5FB4" w:rsidRPr="00FB6377" w14:paraId="47DC0521" w14:textId="77777777" w:rsidTr="006C1CE4">
        <w:trPr>
          <w:gridBefore w:val="1"/>
          <w:wBefore w:w="7" w:type="dxa"/>
          <w:trHeight w:val="795"/>
        </w:trPr>
        <w:tc>
          <w:tcPr>
            <w:tcW w:w="698" w:type="dxa"/>
          </w:tcPr>
          <w:p w14:paraId="74DFF33E" w14:textId="77777777" w:rsidR="007A5FB4" w:rsidRPr="00FB6377" w:rsidRDefault="007A5FB4" w:rsidP="00D63035">
            <w:pPr>
              <w:pStyle w:val="BlockLabel"/>
              <w:rPr>
                <w:rFonts w:asciiTheme="minorHAnsi" w:hAnsiTheme="minorHAnsi" w:cstheme="minorHAnsi"/>
                <w:szCs w:val="24"/>
                <w:lang w:val="en-AU"/>
              </w:rPr>
            </w:pPr>
          </w:p>
        </w:tc>
        <w:tc>
          <w:tcPr>
            <w:tcW w:w="2070" w:type="dxa"/>
            <w:tcBorders>
              <w:right w:val="single" w:sz="12" w:space="0" w:color="auto"/>
            </w:tcBorders>
          </w:tcPr>
          <w:p w14:paraId="4E8376C0" w14:textId="77777777" w:rsidR="007A5FB4" w:rsidRPr="00FB6377" w:rsidRDefault="007A5FB4" w:rsidP="00D63035">
            <w:pPr>
              <w:rPr>
                <w:rFonts w:asciiTheme="minorHAnsi" w:hAnsiTheme="minorHAnsi" w:cstheme="minorHAnsi"/>
                <w:b/>
                <w:bCs/>
                <w:color w:val="000000"/>
                <w:szCs w:val="24"/>
              </w:rPr>
            </w:pPr>
          </w:p>
        </w:tc>
        <w:tc>
          <w:tcPr>
            <w:tcW w:w="9090" w:type="dxa"/>
            <w:tcBorders>
              <w:top w:val="single" w:sz="12" w:space="0" w:color="auto"/>
              <w:left w:val="single" w:sz="12" w:space="0" w:color="auto"/>
              <w:bottom w:val="single" w:sz="12" w:space="0" w:color="auto"/>
              <w:right w:val="single" w:sz="12" w:space="0" w:color="auto"/>
            </w:tcBorders>
          </w:tcPr>
          <w:p w14:paraId="246F8CE0" w14:textId="4B160E96" w:rsidR="004D3030" w:rsidRPr="006C1CE4" w:rsidRDefault="004D3030" w:rsidP="00ED70B6">
            <w:pPr>
              <w:pStyle w:val="Default"/>
              <w:jc w:val="both"/>
              <w:rPr>
                <w:rFonts w:asciiTheme="minorHAnsi" w:hAnsiTheme="minorHAnsi" w:cstheme="minorHAnsi"/>
                <w:color w:val="000000" w:themeColor="text1"/>
              </w:rPr>
            </w:pPr>
          </w:p>
        </w:tc>
        <w:tc>
          <w:tcPr>
            <w:tcW w:w="3420" w:type="dxa"/>
            <w:tcBorders>
              <w:left w:val="single" w:sz="12" w:space="0" w:color="auto"/>
            </w:tcBorders>
          </w:tcPr>
          <w:p w14:paraId="667C4125" w14:textId="4700800E" w:rsidR="007A5FB4" w:rsidRPr="00FB6377" w:rsidRDefault="007A5FB4" w:rsidP="006C1CE4">
            <w:pPr>
              <w:rPr>
                <w:rFonts w:asciiTheme="minorHAnsi" w:hAnsiTheme="minorHAnsi" w:cstheme="minorHAnsi"/>
                <w:b/>
                <w:szCs w:val="24"/>
                <w:lang w:val="en-US"/>
              </w:rPr>
            </w:pPr>
          </w:p>
        </w:tc>
      </w:tr>
    </w:tbl>
    <w:tbl>
      <w:tblPr>
        <w:tblW w:w="15292" w:type="dxa"/>
        <w:tblInd w:w="-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82"/>
        <w:gridCol w:w="9090"/>
        <w:gridCol w:w="3420"/>
      </w:tblGrid>
      <w:tr w:rsidR="00D83296" w:rsidRPr="00FB6377" w14:paraId="1E572192" w14:textId="77777777" w:rsidTr="006C1CE4">
        <w:tc>
          <w:tcPr>
            <w:tcW w:w="2782" w:type="dxa"/>
            <w:tcBorders>
              <w:top w:val="nil"/>
              <w:bottom w:val="single" w:sz="6" w:space="0" w:color="auto"/>
            </w:tcBorders>
          </w:tcPr>
          <w:p w14:paraId="274E9730" w14:textId="77777777" w:rsidR="00D83296" w:rsidRPr="00FB6377" w:rsidRDefault="00D83296" w:rsidP="00D83296">
            <w:pPr>
              <w:tabs>
                <w:tab w:val="left" w:pos="31"/>
              </w:tabs>
              <w:ind w:left="31" w:hanging="31"/>
              <w:rPr>
                <w:rFonts w:asciiTheme="minorHAnsi" w:hAnsiTheme="minorHAnsi" w:cstheme="minorHAnsi"/>
                <w:szCs w:val="24"/>
              </w:rPr>
            </w:pPr>
          </w:p>
        </w:tc>
        <w:tc>
          <w:tcPr>
            <w:tcW w:w="9090" w:type="dxa"/>
            <w:tcBorders>
              <w:top w:val="nil"/>
              <w:bottom w:val="single" w:sz="6" w:space="0" w:color="auto"/>
            </w:tcBorders>
          </w:tcPr>
          <w:p w14:paraId="7465CFD0" w14:textId="59815B0A" w:rsidR="00D83296" w:rsidRPr="00AD7EE8" w:rsidRDefault="00AD7EE8" w:rsidP="00AD7EE8">
            <w:pPr>
              <w:jc w:val="center"/>
              <w:rPr>
                <w:rFonts w:asciiTheme="minorHAnsi" w:hAnsiTheme="minorHAnsi" w:cstheme="minorHAnsi"/>
                <w:b/>
                <w:color w:val="000000" w:themeColor="text1"/>
                <w:szCs w:val="24"/>
              </w:rPr>
            </w:pPr>
            <w:r w:rsidRPr="00FB6377">
              <w:rPr>
                <w:rFonts w:asciiTheme="minorHAnsi" w:hAnsiTheme="minorHAnsi" w:cstheme="minorHAnsi"/>
                <w:b/>
                <w:szCs w:val="24"/>
              </w:rPr>
              <w:t xml:space="preserve">Meeting was adjourned at </w:t>
            </w:r>
            <w:r>
              <w:rPr>
                <w:rFonts w:asciiTheme="minorHAnsi" w:hAnsiTheme="minorHAnsi" w:cstheme="minorHAnsi"/>
                <w:b/>
                <w:szCs w:val="24"/>
              </w:rPr>
              <w:t>1</w:t>
            </w:r>
            <w:r w:rsidR="002A2167">
              <w:rPr>
                <w:rFonts w:asciiTheme="minorHAnsi" w:hAnsiTheme="minorHAnsi" w:cstheme="minorHAnsi"/>
                <w:b/>
                <w:szCs w:val="24"/>
              </w:rPr>
              <w:t>1:33</w:t>
            </w:r>
            <w:r>
              <w:rPr>
                <w:rFonts w:asciiTheme="minorHAnsi" w:hAnsiTheme="minorHAnsi" w:cstheme="minorHAnsi"/>
                <w:b/>
                <w:szCs w:val="24"/>
              </w:rPr>
              <w:t xml:space="preserve"> </w:t>
            </w:r>
            <w:r w:rsidR="002A2167">
              <w:rPr>
                <w:rFonts w:asciiTheme="minorHAnsi" w:hAnsiTheme="minorHAnsi" w:cstheme="minorHAnsi"/>
                <w:b/>
                <w:szCs w:val="24"/>
              </w:rPr>
              <w:t>a</w:t>
            </w:r>
            <w:r>
              <w:rPr>
                <w:rFonts w:asciiTheme="minorHAnsi" w:hAnsiTheme="minorHAnsi" w:cstheme="minorHAnsi"/>
                <w:b/>
                <w:szCs w:val="24"/>
              </w:rPr>
              <w:t>m</w:t>
            </w:r>
            <w:r w:rsidRPr="00FB6377">
              <w:rPr>
                <w:rFonts w:asciiTheme="minorHAnsi" w:hAnsiTheme="minorHAnsi" w:cstheme="minorHAnsi"/>
                <w:b/>
                <w:szCs w:val="24"/>
              </w:rPr>
              <w:t xml:space="preserve">. </w:t>
            </w:r>
          </w:p>
          <w:p w14:paraId="0D0ADF76" w14:textId="2DC18706" w:rsidR="00D83296" w:rsidRPr="00FB6377" w:rsidRDefault="00D83296" w:rsidP="00D83296">
            <w:pPr>
              <w:rPr>
                <w:rFonts w:asciiTheme="minorHAnsi" w:hAnsiTheme="minorHAnsi" w:cstheme="minorHAnsi"/>
                <w:szCs w:val="24"/>
              </w:rPr>
            </w:pPr>
          </w:p>
        </w:tc>
        <w:tc>
          <w:tcPr>
            <w:tcW w:w="3420" w:type="dxa"/>
            <w:tcBorders>
              <w:top w:val="nil"/>
              <w:bottom w:val="single" w:sz="6" w:space="0" w:color="auto"/>
            </w:tcBorders>
          </w:tcPr>
          <w:p w14:paraId="752B6F3B" w14:textId="3075B4D7" w:rsidR="00D83296" w:rsidRPr="00FB6377" w:rsidRDefault="00BF22E9" w:rsidP="00D83296">
            <w:pPr>
              <w:jc w:val="center"/>
              <w:rPr>
                <w:rFonts w:asciiTheme="minorHAnsi" w:hAnsiTheme="minorHAnsi" w:cstheme="minorHAnsi"/>
                <w:b/>
                <w:szCs w:val="24"/>
              </w:rPr>
            </w:pPr>
            <w:r w:rsidRPr="00FB6377">
              <w:rPr>
                <w:rFonts w:asciiTheme="minorHAnsi" w:hAnsiTheme="minorHAnsi" w:cstheme="minorHAnsi"/>
                <w:color w:val="000000"/>
                <w:szCs w:val="24"/>
              </w:rPr>
              <w:t xml:space="preserve">Notes taken by </w:t>
            </w:r>
            <w:r w:rsidR="00332D9A">
              <w:rPr>
                <w:rFonts w:asciiTheme="minorHAnsi" w:hAnsiTheme="minorHAnsi" w:cstheme="minorHAnsi"/>
                <w:color w:val="000000"/>
                <w:szCs w:val="24"/>
              </w:rPr>
              <w:t>Heather Pate, Secretary</w:t>
            </w:r>
          </w:p>
        </w:tc>
      </w:tr>
      <w:tr w:rsidR="00D83296" w:rsidRPr="00FB6377" w14:paraId="09BD35F4" w14:textId="77777777" w:rsidTr="006C1CE4">
        <w:trPr>
          <w:trHeight w:val="606"/>
        </w:trPr>
        <w:tc>
          <w:tcPr>
            <w:tcW w:w="2782" w:type="dxa"/>
          </w:tcPr>
          <w:p w14:paraId="05EB0184" w14:textId="77777777" w:rsidR="00D83296" w:rsidRPr="00FB6377" w:rsidRDefault="00D83296" w:rsidP="00D83296">
            <w:pPr>
              <w:tabs>
                <w:tab w:val="left" w:pos="31"/>
              </w:tabs>
              <w:ind w:left="31" w:hanging="31"/>
              <w:rPr>
                <w:rFonts w:asciiTheme="minorHAnsi" w:hAnsiTheme="minorHAnsi" w:cstheme="minorHAnsi"/>
                <w:szCs w:val="24"/>
              </w:rPr>
            </w:pPr>
          </w:p>
        </w:tc>
        <w:tc>
          <w:tcPr>
            <w:tcW w:w="9090" w:type="dxa"/>
          </w:tcPr>
          <w:p w14:paraId="23A5C77F" w14:textId="50A12140" w:rsidR="00D83296" w:rsidRPr="00FB6377" w:rsidRDefault="00D83296" w:rsidP="00AD7EE8">
            <w:pPr>
              <w:rPr>
                <w:rFonts w:asciiTheme="minorHAnsi" w:hAnsiTheme="minorHAnsi" w:cstheme="minorHAnsi"/>
                <w:b/>
                <w:szCs w:val="24"/>
              </w:rPr>
            </w:pPr>
          </w:p>
        </w:tc>
        <w:tc>
          <w:tcPr>
            <w:tcW w:w="3420" w:type="dxa"/>
          </w:tcPr>
          <w:p w14:paraId="29E322DD" w14:textId="77777777" w:rsidR="00D83296" w:rsidRPr="00FB6377" w:rsidRDefault="00D83296" w:rsidP="00D83296">
            <w:pPr>
              <w:jc w:val="center"/>
              <w:rPr>
                <w:rFonts w:asciiTheme="minorHAnsi" w:hAnsiTheme="minorHAnsi" w:cstheme="minorHAnsi"/>
                <w:color w:val="000000"/>
                <w:szCs w:val="24"/>
              </w:rPr>
            </w:pPr>
          </w:p>
        </w:tc>
      </w:tr>
      <w:tr w:rsidR="00D83296" w:rsidRPr="00FB6377" w14:paraId="6896E888" w14:textId="77777777" w:rsidTr="007A5FB4">
        <w:tblPrEx>
          <w:tblBorders>
            <w:top w:val="single" w:sz="6" w:space="0" w:color="auto"/>
            <w:left w:val="single" w:sz="6" w:space="0" w:color="auto"/>
            <w:bottom w:val="single" w:sz="6" w:space="0" w:color="auto"/>
            <w:right w:val="single" w:sz="6" w:space="0" w:color="auto"/>
          </w:tblBorders>
        </w:tblPrEx>
        <w:trPr>
          <w:cantSplit/>
        </w:trPr>
        <w:tc>
          <w:tcPr>
            <w:tcW w:w="15292" w:type="dxa"/>
            <w:gridSpan w:val="3"/>
            <w:shd w:val="pct12" w:color="008080" w:fill="33CCCC"/>
          </w:tcPr>
          <w:p w14:paraId="0FAFB0B0" w14:textId="77777777" w:rsidR="00D83296" w:rsidRPr="00FB6377" w:rsidRDefault="00D83296" w:rsidP="00D83296">
            <w:pPr>
              <w:pStyle w:val="BlockLabel"/>
              <w:rPr>
                <w:rFonts w:asciiTheme="minorHAnsi" w:hAnsiTheme="minorHAnsi" w:cstheme="minorHAnsi"/>
                <w:szCs w:val="24"/>
                <w:lang w:val="en-AU"/>
              </w:rPr>
            </w:pPr>
          </w:p>
          <w:p w14:paraId="1D045408" w14:textId="2A087A21" w:rsidR="00D83296" w:rsidRPr="00FB6377" w:rsidRDefault="00D83296" w:rsidP="00D83296">
            <w:pPr>
              <w:pStyle w:val="BlockLabel"/>
              <w:jc w:val="center"/>
              <w:rPr>
                <w:rFonts w:asciiTheme="minorHAnsi" w:hAnsiTheme="minorHAnsi" w:cstheme="minorHAnsi"/>
                <w:b w:val="0"/>
                <w:szCs w:val="24"/>
                <w:lang w:val="en-AU"/>
              </w:rPr>
            </w:pPr>
            <w:r w:rsidRPr="00FB6377">
              <w:rPr>
                <w:rFonts w:asciiTheme="minorHAnsi" w:hAnsiTheme="minorHAnsi" w:cstheme="minorHAnsi"/>
                <w:szCs w:val="24"/>
                <w:lang w:val="en-AU"/>
              </w:rPr>
              <w:t>Next Meeting</w:t>
            </w:r>
            <w:r w:rsidR="001869FE" w:rsidRPr="00FB6377">
              <w:rPr>
                <w:rFonts w:asciiTheme="minorHAnsi" w:hAnsiTheme="minorHAnsi" w:cstheme="minorHAnsi"/>
                <w:szCs w:val="24"/>
                <w:lang w:val="en-AU"/>
              </w:rPr>
              <w:t>(s)</w:t>
            </w:r>
            <w:r w:rsidRPr="00FB6377">
              <w:rPr>
                <w:rFonts w:asciiTheme="minorHAnsi" w:hAnsiTheme="minorHAnsi" w:cstheme="minorHAnsi"/>
                <w:szCs w:val="24"/>
                <w:lang w:val="en-AU"/>
              </w:rPr>
              <w:t xml:space="preserve">: </w:t>
            </w:r>
            <w:r w:rsidR="001869FE" w:rsidRPr="00FB6377">
              <w:rPr>
                <w:rFonts w:asciiTheme="minorHAnsi" w:hAnsiTheme="minorHAnsi" w:cstheme="minorHAnsi"/>
                <w:szCs w:val="24"/>
                <w:lang w:val="en-AU"/>
              </w:rPr>
              <w:br/>
            </w:r>
            <w:r w:rsidR="00AD7EE8">
              <w:rPr>
                <w:rFonts w:asciiTheme="minorHAnsi" w:hAnsiTheme="minorHAnsi" w:cstheme="minorHAnsi"/>
                <w:b w:val="0"/>
                <w:szCs w:val="24"/>
                <w:lang w:val="en-AU"/>
              </w:rPr>
              <w:t>April 19</w:t>
            </w:r>
            <w:r w:rsidR="00FD5A16" w:rsidRPr="00FB6377">
              <w:rPr>
                <w:rFonts w:asciiTheme="minorHAnsi" w:hAnsiTheme="minorHAnsi" w:cstheme="minorHAnsi"/>
                <w:b w:val="0"/>
                <w:szCs w:val="24"/>
                <w:lang w:val="en-AU"/>
              </w:rPr>
              <w:t>, 202</w:t>
            </w:r>
            <w:r w:rsidR="00D74262">
              <w:rPr>
                <w:rFonts w:asciiTheme="minorHAnsi" w:hAnsiTheme="minorHAnsi" w:cstheme="minorHAnsi"/>
                <w:b w:val="0"/>
                <w:szCs w:val="24"/>
                <w:lang w:val="en-AU"/>
              </w:rPr>
              <w:t>3</w:t>
            </w:r>
          </w:p>
          <w:p w14:paraId="214F2C87" w14:textId="77777777" w:rsidR="00036355" w:rsidRPr="00FB6377" w:rsidRDefault="00036355" w:rsidP="00036355">
            <w:pPr>
              <w:rPr>
                <w:rFonts w:asciiTheme="minorHAnsi" w:hAnsiTheme="minorHAnsi" w:cstheme="minorHAnsi"/>
              </w:rPr>
            </w:pPr>
          </w:p>
          <w:p w14:paraId="221707E7" w14:textId="3810A020" w:rsidR="00D83296" w:rsidRPr="00FB6377" w:rsidRDefault="00BD2C89" w:rsidP="0093757E">
            <w:pPr>
              <w:pStyle w:val="BlockLabel"/>
              <w:jc w:val="center"/>
              <w:rPr>
                <w:rFonts w:asciiTheme="minorHAnsi" w:hAnsiTheme="minorHAnsi" w:cstheme="minorHAnsi"/>
                <w:szCs w:val="24"/>
              </w:rPr>
            </w:pPr>
            <w:r w:rsidRPr="00FB6377">
              <w:rPr>
                <w:rFonts w:asciiTheme="minorHAnsi" w:hAnsiTheme="minorHAnsi" w:cstheme="minorHAnsi"/>
                <w:szCs w:val="24"/>
              </w:rPr>
              <w:t>Location of meeting</w:t>
            </w:r>
            <w:r w:rsidR="00D83296" w:rsidRPr="00FB6377">
              <w:rPr>
                <w:rFonts w:asciiTheme="minorHAnsi" w:hAnsiTheme="minorHAnsi" w:cstheme="minorHAnsi"/>
                <w:szCs w:val="24"/>
              </w:rPr>
              <w:t xml:space="preserve">: </w:t>
            </w:r>
            <w:r w:rsidRPr="00FB6377">
              <w:rPr>
                <w:rFonts w:asciiTheme="minorHAnsi" w:hAnsiTheme="minorHAnsi" w:cstheme="minorHAnsi"/>
                <w:szCs w:val="24"/>
              </w:rPr>
              <w:t xml:space="preserve">via Zoom </w:t>
            </w:r>
            <w:r w:rsidR="00BF22E9" w:rsidRPr="00FB6377">
              <w:rPr>
                <w:rFonts w:asciiTheme="minorHAnsi" w:hAnsiTheme="minorHAnsi" w:cstheme="minorHAnsi"/>
                <w:szCs w:val="24"/>
              </w:rPr>
              <w:br/>
            </w:r>
          </w:p>
        </w:tc>
      </w:tr>
    </w:tbl>
    <w:p w14:paraId="00638B6B" w14:textId="77777777" w:rsidR="00776116" w:rsidRPr="00FB6377" w:rsidRDefault="00776116" w:rsidP="00776116">
      <w:pPr>
        <w:pStyle w:val="Header"/>
        <w:tabs>
          <w:tab w:val="clear" w:pos="4153"/>
          <w:tab w:val="clear" w:pos="8306"/>
        </w:tabs>
        <w:rPr>
          <w:rFonts w:asciiTheme="minorHAnsi" w:hAnsiTheme="minorHAnsi" w:cstheme="minorHAnsi"/>
          <w:szCs w:val="24"/>
        </w:rPr>
      </w:pPr>
    </w:p>
    <w:p w14:paraId="05E82B77" w14:textId="77777777" w:rsidR="00776116" w:rsidRPr="00FB6377" w:rsidRDefault="00776116" w:rsidP="00776116">
      <w:pPr>
        <w:rPr>
          <w:rFonts w:asciiTheme="minorHAnsi" w:hAnsiTheme="minorHAnsi" w:cstheme="minorHAnsi"/>
          <w:szCs w:val="24"/>
        </w:rPr>
      </w:pPr>
    </w:p>
    <w:p w14:paraId="0E785D93" w14:textId="5A0E15B0" w:rsidR="00FF0147" w:rsidRDefault="00D83296" w:rsidP="00D83296">
      <w:pPr>
        <w:jc w:val="center"/>
        <w:rPr>
          <w:rFonts w:asciiTheme="minorHAnsi" w:hAnsiTheme="minorHAnsi" w:cstheme="minorHAnsi"/>
          <w:b/>
          <w:szCs w:val="24"/>
        </w:rPr>
      </w:pPr>
      <w:r w:rsidRPr="00FB6377">
        <w:rPr>
          <w:rFonts w:asciiTheme="minorHAnsi" w:hAnsiTheme="minorHAnsi" w:cstheme="minorHAnsi"/>
          <w:b/>
          <w:szCs w:val="24"/>
        </w:rPr>
        <w:t>MINUTES APPROVED BY COUNCIL ON ____________________</w:t>
      </w:r>
    </w:p>
    <w:p w14:paraId="4FD9F34C" w14:textId="77777777" w:rsidR="00352F0C" w:rsidRDefault="00352F0C" w:rsidP="00D83296">
      <w:pPr>
        <w:jc w:val="center"/>
        <w:rPr>
          <w:rFonts w:asciiTheme="minorHAnsi" w:hAnsiTheme="minorHAnsi" w:cstheme="minorHAnsi"/>
          <w:b/>
          <w:szCs w:val="24"/>
        </w:rPr>
      </w:pPr>
    </w:p>
    <w:p w14:paraId="72E8A84D" w14:textId="77777777" w:rsidR="00352F0C" w:rsidRDefault="00352F0C" w:rsidP="00D83296">
      <w:pPr>
        <w:jc w:val="center"/>
        <w:rPr>
          <w:rFonts w:asciiTheme="minorHAnsi" w:hAnsiTheme="minorHAnsi" w:cstheme="minorHAnsi"/>
          <w:b/>
          <w:szCs w:val="24"/>
        </w:rPr>
      </w:pPr>
    </w:p>
    <w:p w14:paraId="6A5BEF0B" w14:textId="77777777" w:rsidR="00352F0C" w:rsidRDefault="00352F0C" w:rsidP="00D83296">
      <w:pPr>
        <w:jc w:val="center"/>
        <w:rPr>
          <w:rFonts w:asciiTheme="minorHAnsi" w:hAnsiTheme="minorHAnsi" w:cstheme="minorHAnsi"/>
          <w:b/>
          <w:szCs w:val="24"/>
        </w:rPr>
      </w:pPr>
    </w:p>
    <w:p w14:paraId="4C36E785" w14:textId="77777777" w:rsidR="00352F0C" w:rsidRDefault="00352F0C" w:rsidP="00D83296">
      <w:pPr>
        <w:jc w:val="center"/>
        <w:rPr>
          <w:rFonts w:asciiTheme="minorHAnsi" w:hAnsiTheme="minorHAnsi" w:cstheme="minorHAnsi"/>
          <w:b/>
          <w:szCs w:val="24"/>
        </w:rPr>
      </w:pPr>
    </w:p>
    <w:p w14:paraId="0F45D532" w14:textId="77777777" w:rsidR="00352F0C" w:rsidRDefault="00352F0C" w:rsidP="00D83296">
      <w:pPr>
        <w:jc w:val="center"/>
        <w:rPr>
          <w:rFonts w:asciiTheme="minorHAnsi" w:hAnsiTheme="minorHAnsi" w:cstheme="minorHAnsi"/>
          <w:b/>
          <w:szCs w:val="24"/>
        </w:rPr>
      </w:pPr>
    </w:p>
    <w:p w14:paraId="66554094" w14:textId="77777777" w:rsidR="00352F0C" w:rsidRDefault="00352F0C" w:rsidP="00D83296">
      <w:pPr>
        <w:jc w:val="center"/>
        <w:rPr>
          <w:rFonts w:asciiTheme="minorHAnsi" w:hAnsiTheme="minorHAnsi" w:cstheme="minorHAnsi"/>
          <w:b/>
          <w:szCs w:val="24"/>
        </w:rPr>
      </w:pPr>
    </w:p>
    <w:p w14:paraId="354A3DA2" w14:textId="77777777" w:rsidR="00352F0C" w:rsidRDefault="00352F0C" w:rsidP="00D83296">
      <w:pPr>
        <w:jc w:val="center"/>
        <w:rPr>
          <w:rFonts w:asciiTheme="minorHAnsi" w:hAnsiTheme="minorHAnsi" w:cstheme="minorHAnsi"/>
          <w:b/>
          <w:szCs w:val="24"/>
        </w:rPr>
      </w:pPr>
    </w:p>
    <w:p w14:paraId="235AE11D" w14:textId="77777777" w:rsidR="00352F0C" w:rsidRDefault="00352F0C" w:rsidP="00D83296">
      <w:pPr>
        <w:jc w:val="center"/>
        <w:rPr>
          <w:rFonts w:asciiTheme="minorHAnsi" w:hAnsiTheme="minorHAnsi" w:cstheme="minorHAnsi"/>
          <w:b/>
          <w:szCs w:val="24"/>
        </w:rPr>
      </w:pPr>
    </w:p>
    <w:p w14:paraId="33F6AD50" w14:textId="77777777" w:rsidR="00352F0C" w:rsidRDefault="00352F0C" w:rsidP="00D83296">
      <w:pPr>
        <w:jc w:val="center"/>
        <w:rPr>
          <w:rFonts w:asciiTheme="minorHAnsi" w:hAnsiTheme="minorHAnsi" w:cstheme="minorHAnsi"/>
          <w:b/>
          <w:szCs w:val="24"/>
        </w:rPr>
      </w:pPr>
    </w:p>
    <w:p w14:paraId="1CB12D03" w14:textId="77777777" w:rsidR="00352F0C" w:rsidRDefault="00352F0C" w:rsidP="00D83296">
      <w:pPr>
        <w:jc w:val="center"/>
        <w:rPr>
          <w:rFonts w:asciiTheme="minorHAnsi" w:hAnsiTheme="minorHAnsi" w:cstheme="minorHAnsi"/>
          <w:b/>
          <w:szCs w:val="24"/>
        </w:rPr>
      </w:pPr>
    </w:p>
    <w:p w14:paraId="4C2A609B" w14:textId="77777777" w:rsidR="00352F0C" w:rsidRDefault="00352F0C" w:rsidP="00D83296">
      <w:pPr>
        <w:jc w:val="center"/>
        <w:rPr>
          <w:rFonts w:asciiTheme="minorHAnsi" w:hAnsiTheme="minorHAnsi" w:cstheme="minorHAnsi"/>
          <w:b/>
          <w:szCs w:val="24"/>
        </w:rPr>
      </w:pPr>
    </w:p>
    <w:p w14:paraId="06CFB88D" w14:textId="77777777" w:rsidR="00352F0C" w:rsidRDefault="00352F0C" w:rsidP="00D83296">
      <w:pPr>
        <w:jc w:val="center"/>
        <w:rPr>
          <w:rFonts w:asciiTheme="minorHAnsi" w:hAnsiTheme="minorHAnsi" w:cstheme="minorHAnsi"/>
          <w:b/>
          <w:szCs w:val="24"/>
        </w:rPr>
      </w:pPr>
    </w:p>
    <w:p w14:paraId="78D05593" w14:textId="77777777" w:rsidR="00352F0C" w:rsidRDefault="00352F0C" w:rsidP="00D83296">
      <w:pPr>
        <w:jc w:val="center"/>
        <w:rPr>
          <w:rFonts w:asciiTheme="minorHAnsi" w:hAnsiTheme="minorHAnsi" w:cstheme="minorHAnsi"/>
          <w:b/>
          <w:szCs w:val="24"/>
        </w:rPr>
      </w:pPr>
    </w:p>
    <w:p w14:paraId="3DCB649C" w14:textId="77777777" w:rsidR="00352F0C" w:rsidRDefault="00352F0C" w:rsidP="00D83296">
      <w:pPr>
        <w:jc w:val="center"/>
        <w:rPr>
          <w:rFonts w:asciiTheme="minorHAnsi" w:hAnsiTheme="minorHAnsi" w:cstheme="minorHAnsi"/>
          <w:b/>
          <w:szCs w:val="24"/>
        </w:rPr>
      </w:pPr>
    </w:p>
    <w:p w14:paraId="20F80E70" w14:textId="77777777" w:rsidR="00352F0C" w:rsidRDefault="00352F0C" w:rsidP="00D83296">
      <w:pPr>
        <w:jc w:val="center"/>
        <w:rPr>
          <w:rFonts w:asciiTheme="minorHAnsi" w:hAnsiTheme="minorHAnsi" w:cstheme="minorHAnsi"/>
          <w:b/>
          <w:szCs w:val="24"/>
        </w:rPr>
      </w:pPr>
    </w:p>
    <w:p w14:paraId="6F8D6921" w14:textId="77777777" w:rsidR="00352F0C" w:rsidRPr="00352F0C" w:rsidRDefault="00352F0C" w:rsidP="00352F0C">
      <w:pPr>
        <w:contextualSpacing/>
        <w:jc w:val="center"/>
        <w:rPr>
          <w:rFonts w:ascii="Calibri" w:hAnsi="Calibri" w:cs="Calibri"/>
          <w:b/>
          <w:bCs/>
          <w:color w:val="000000"/>
          <w:sz w:val="32"/>
          <w:szCs w:val="32"/>
          <w:lang w:val="en-US" w:eastAsia="en-US"/>
        </w:rPr>
      </w:pPr>
      <w:r w:rsidRPr="00352F0C">
        <w:rPr>
          <w:rFonts w:ascii="Calibri" w:hAnsi="Calibri" w:cs="Calibri"/>
          <w:b/>
          <w:bCs/>
          <w:color w:val="000000"/>
          <w:sz w:val="32"/>
          <w:szCs w:val="32"/>
          <w:lang w:val="en-US" w:eastAsia="en-US"/>
        </w:rPr>
        <w:lastRenderedPageBreak/>
        <w:t>Budget/Legislative Update for BHAC Meeting</w:t>
      </w:r>
    </w:p>
    <w:p w14:paraId="1F070F53" w14:textId="77777777" w:rsidR="00352F0C" w:rsidRPr="00352F0C" w:rsidRDefault="00352F0C" w:rsidP="00352F0C">
      <w:pPr>
        <w:contextualSpacing/>
        <w:jc w:val="center"/>
        <w:rPr>
          <w:rFonts w:ascii="Calibri" w:hAnsi="Calibri" w:cs="Calibri"/>
          <w:b/>
          <w:bCs/>
          <w:color w:val="000000"/>
          <w:sz w:val="32"/>
          <w:szCs w:val="32"/>
          <w:lang w:val="en-US" w:eastAsia="en-US"/>
        </w:rPr>
      </w:pPr>
      <w:r w:rsidRPr="00352F0C">
        <w:rPr>
          <w:rFonts w:ascii="Calibri" w:hAnsi="Calibri" w:cs="Calibri"/>
          <w:b/>
          <w:bCs/>
          <w:color w:val="000000"/>
          <w:sz w:val="32"/>
          <w:szCs w:val="32"/>
          <w:lang w:val="en-US" w:eastAsia="en-US"/>
        </w:rPr>
        <w:t>April 19, 2023</w:t>
      </w:r>
    </w:p>
    <w:p w14:paraId="6CE3B233" w14:textId="77777777" w:rsidR="00352F0C" w:rsidRPr="00352F0C" w:rsidRDefault="00352F0C" w:rsidP="00352F0C">
      <w:pPr>
        <w:contextualSpacing/>
        <w:rPr>
          <w:rFonts w:ascii="Calibri" w:hAnsi="Calibri" w:cs="Calibri"/>
          <w:b/>
          <w:bCs/>
          <w:color w:val="000000"/>
          <w:sz w:val="28"/>
          <w:szCs w:val="28"/>
          <w:u w:val="single"/>
          <w:lang w:val="en-US" w:eastAsia="en-US"/>
        </w:rPr>
      </w:pPr>
    </w:p>
    <w:p w14:paraId="76384091" w14:textId="77777777" w:rsidR="00352F0C" w:rsidRPr="00352F0C" w:rsidRDefault="00352F0C" w:rsidP="00352F0C">
      <w:pPr>
        <w:contextualSpacing/>
        <w:rPr>
          <w:rFonts w:ascii="Calibri" w:hAnsi="Calibri" w:cs="Calibri"/>
          <w:b/>
          <w:bCs/>
          <w:i/>
          <w:iCs/>
          <w:color w:val="0070C0"/>
          <w:sz w:val="28"/>
          <w:szCs w:val="28"/>
          <w:u w:val="single"/>
          <w:lang w:val="en-US" w:eastAsia="en-US"/>
        </w:rPr>
      </w:pPr>
      <w:r w:rsidRPr="00352F0C">
        <w:rPr>
          <w:rFonts w:ascii="Calibri" w:hAnsi="Calibri" w:cs="Calibri"/>
          <w:b/>
          <w:bCs/>
          <w:color w:val="000000"/>
          <w:sz w:val="28"/>
          <w:szCs w:val="28"/>
          <w:u w:val="single"/>
          <w:lang w:val="en-US" w:eastAsia="en-US"/>
        </w:rPr>
        <w:t xml:space="preserve">Items from Governor’s Introduced Budget (December 2022) that Pertain to Behavioral Health </w:t>
      </w:r>
      <w:r w:rsidRPr="00352F0C">
        <w:rPr>
          <w:rFonts w:ascii="Calibri" w:hAnsi="Calibri" w:cs="Calibri"/>
          <w:b/>
          <w:bCs/>
          <w:i/>
          <w:iCs/>
          <w:color w:val="000000"/>
          <w:sz w:val="28"/>
          <w:szCs w:val="28"/>
          <w:u w:val="single"/>
          <w:lang w:val="en-US" w:eastAsia="en-US"/>
        </w:rPr>
        <w:t>(these items mean an increase in funding that would be on top of the existing funds that are already in this 2</w:t>
      </w:r>
      <w:r w:rsidRPr="00352F0C">
        <w:rPr>
          <w:rFonts w:ascii="Calibri" w:hAnsi="Calibri" w:cs="Calibri"/>
          <w:b/>
          <w:bCs/>
          <w:i/>
          <w:iCs/>
          <w:color w:val="000000"/>
          <w:sz w:val="28"/>
          <w:szCs w:val="28"/>
          <w:u w:val="single"/>
          <w:vertAlign w:val="superscript"/>
          <w:lang w:val="en-US" w:eastAsia="en-US"/>
        </w:rPr>
        <w:t>nd</w:t>
      </w:r>
      <w:r w:rsidRPr="00352F0C">
        <w:rPr>
          <w:rFonts w:ascii="Calibri" w:hAnsi="Calibri" w:cs="Calibri"/>
          <w:b/>
          <w:bCs/>
          <w:i/>
          <w:iCs/>
          <w:color w:val="000000"/>
          <w:sz w:val="28"/>
          <w:szCs w:val="28"/>
          <w:u w:val="single"/>
          <w:lang w:val="en-US" w:eastAsia="en-US"/>
        </w:rPr>
        <w:t xml:space="preserve"> year of the biennium budget) </w:t>
      </w:r>
    </w:p>
    <w:p w14:paraId="6711E632" w14:textId="77777777" w:rsidR="00352F0C" w:rsidRPr="00352F0C" w:rsidRDefault="00352F0C" w:rsidP="00352F0C">
      <w:pPr>
        <w:rPr>
          <w:rFonts w:ascii="Calibri" w:hAnsi="Calibri" w:cs="Calibri"/>
          <w:szCs w:val="24"/>
          <w:lang w:val="en-US" w:eastAsia="en-US"/>
        </w:rPr>
      </w:pPr>
    </w:p>
    <w:p w14:paraId="34B8FF2E" w14:textId="77777777" w:rsidR="00352F0C" w:rsidRPr="00352F0C" w:rsidRDefault="00352F0C" w:rsidP="00352F0C">
      <w:pPr>
        <w:numPr>
          <w:ilvl w:val="0"/>
          <w:numId w:val="19"/>
        </w:numPr>
        <w:contextualSpacing/>
        <w:rPr>
          <w:rFonts w:ascii="Calibri" w:hAnsi="Calibri" w:cs="Calibri"/>
          <w:szCs w:val="24"/>
          <w:lang w:val="en-US" w:eastAsia="en-US"/>
        </w:rPr>
      </w:pPr>
      <w:r w:rsidRPr="00352F0C">
        <w:rPr>
          <w:rFonts w:ascii="Calibri" w:hAnsi="Calibri" w:cs="Calibri"/>
          <w:b/>
          <w:bCs/>
          <w:szCs w:val="24"/>
          <w:lang w:val="en-US" w:eastAsia="en-US"/>
        </w:rPr>
        <w:t>Crisis Services</w:t>
      </w:r>
      <w:r w:rsidRPr="00352F0C">
        <w:rPr>
          <w:rFonts w:ascii="Calibri" w:hAnsi="Calibri" w:cs="Calibri"/>
          <w:szCs w:val="24"/>
          <w:lang w:val="en-US" w:eastAsia="en-US"/>
        </w:rPr>
        <w:t xml:space="preserve"> - </w:t>
      </w:r>
      <w:hyperlink r:id="rId10" w:history="1">
        <w:r w:rsidRPr="00352F0C">
          <w:rPr>
            <w:rFonts w:ascii="Calibri" w:hAnsi="Calibri" w:cs="Calibri"/>
            <w:b/>
            <w:bCs/>
            <w:color w:val="0000FF"/>
            <w:szCs w:val="24"/>
            <w:u w:val="single"/>
            <w:lang w:val="en-US" w:eastAsia="en-US"/>
          </w:rPr>
          <w:t xml:space="preserve">DBHDS - Item 312 - W.1. </w:t>
        </w:r>
      </w:hyperlink>
      <w:r w:rsidRPr="00352F0C">
        <w:rPr>
          <w:rFonts w:ascii="Calibri" w:hAnsi="Calibri" w:cs="Calibri"/>
          <w:szCs w:val="24"/>
          <w:lang w:val="en-US" w:eastAsia="en-US"/>
        </w:rPr>
        <w:t xml:space="preserve"> </w:t>
      </w:r>
      <w:r w:rsidRPr="00352F0C">
        <w:rPr>
          <w:rFonts w:ascii="Calibri" w:hAnsi="Calibri" w:cs="Calibri"/>
          <w:b/>
          <w:bCs/>
          <w:szCs w:val="24"/>
          <w:lang w:val="en-US" w:eastAsia="en-US"/>
        </w:rPr>
        <w:t>$58M in FY</w:t>
      </w:r>
      <w:proofErr w:type="gramStart"/>
      <w:r w:rsidRPr="00352F0C">
        <w:rPr>
          <w:rFonts w:ascii="Calibri" w:hAnsi="Calibri" w:cs="Calibri"/>
          <w:b/>
          <w:bCs/>
          <w:szCs w:val="24"/>
          <w:lang w:val="en-US" w:eastAsia="en-US"/>
        </w:rPr>
        <w:t>24</w:t>
      </w:r>
      <w:r w:rsidRPr="00352F0C">
        <w:rPr>
          <w:rFonts w:ascii="Calibri" w:hAnsi="Calibri" w:cs="Calibri"/>
          <w:szCs w:val="24"/>
          <w:lang w:val="en-US" w:eastAsia="en-US"/>
        </w:rPr>
        <w:t xml:space="preserve">  Expand</w:t>
      </w:r>
      <w:proofErr w:type="gramEnd"/>
      <w:r w:rsidRPr="00352F0C">
        <w:rPr>
          <w:rFonts w:ascii="Calibri" w:hAnsi="Calibri" w:cs="Calibri"/>
          <w:szCs w:val="24"/>
          <w:lang w:val="en-US" w:eastAsia="en-US"/>
        </w:rPr>
        <w:t xml:space="preserve"> Crisis Services System through additional crisis receiving centers, crisis stabilization units and enhancing existing crisis sites. Some of this funding will be specifically for youth. </w:t>
      </w:r>
    </w:p>
    <w:p w14:paraId="38225A95" w14:textId="77777777" w:rsidR="00352F0C" w:rsidRPr="00352F0C" w:rsidRDefault="00352F0C" w:rsidP="00352F0C">
      <w:pPr>
        <w:rPr>
          <w:rFonts w:ascii="Calibri" w:hAnsi="Calibri" w:cs="Calibri"/>
          <w:b/>
          <w:bCs/>
          <w:color w:val="FF0000"/>
          <w:szCs w:val="24"/>
          <w:lang w:val="en-US" w:eastAsia="en-US"/>
        </w:rPr>
      </w:pPr>
    </w:p>
    <w:p w14:paraId="18F9DBED" w14:textId="77777777" w:rsidR="00352F0C" w:rsidRPr="00352F0C" w:rsidRDefault="00352F0C" w:rsidP="00352F0C">
      <w:pPr>
        <w:numPr>
          <w:ilvl w:val="0"/>
          <w:numId w:val="19"/>
        </w:numPr>
        <w:contextualSpacing/>
        <w:rPr>
          <w:rFonts w:ascii="Calibri" w:hAnsi="Calibri" w:cs="Calibri"/>
          <w:b/>
          <w:bCs/>
          <w:color w:val="FF0000"/>
          <w:szCs w:val="24"/>
          <w:lang w:val="en-US" w:eastAsia="en-US"/>
        </w:rPr>
      </w:pPr>
      <w:r w:rsidRPr="00352F0C">
        <w:rPr>
          <w:rFonts w:ascii="Calibri" w:hAnsi="Calibri" w:cs="Calibri"/>
          <w:b/>
          <w:bCs/>
          <w:szCs w:val="24"/>
          <w:lang w:val="en-US" w:eastAsia="en-US"/>
        </w:rPr>
        <w:t>Mobile Crisis</w:t>
      </w:r>
      <w:r w:rsidRPr="00352F0C">
        <w:rPr>
          <w:rFonts w:ascii="Calibri" w:hAnsi="Calibri" w:cs="Calibri"/>
          <w:szCs w:val="24"/>
          <w:lang w:val="en-US" w:eastAsia="en-US"/>
        </w:rPr>
        <w:t xml:space="preserve"> – </w:t>
      </w:r>
      <w:hyperlink r:id="rId11" w:history="1">
        <w:r w:rsidRPr="00352F0C">
          <w:rPr>
            <w:rFonts w:ascii="Calibri" w:hAnsi="Calibri" w:cs="Calibri"/>
            <w:b/>
            <w:bCs/>
            <w:color w:val="0000FF"/>
            <w:szCs w:val="24"/>
            <w:u w:val="single"/>
            <w:lang w:val="en-US" w:eastAsia="en-US"/>
          </w:rPr>
          <w:t xml:space="preserve">DBHDS - Item 312 - Y. </w:t>
        </w:r>
      </w:hyperlink>
      <w:r w:rsidRPr="00352F0C">
        <w:rPr>
          <w:rFonts w:ascii="Calibri" w:hAnsi="Calibri" w:cs="Calibri"/>
          <w:b/>
          <w:bCs/>
          <w:szCs w:val="24"/>
          <w:lang w:val="en-US" w:eastAsia="en-US"/>
        </w:rPr>
        <w:t xml:space="preserve"> - $20M</w:t>
      </w:r>
      <w:r w:rsidRPr="00352F0C">
        <w:rPr>
          <w:rFonts w:ascii="Calibri" w:hAnsi="Calibri" w:cs="Calibri"/>
          <w:szCs w:val="24"/>
          <w:lang w:val="en-US" w:eastAsia="en-US"/>
        </w:rPr>
        <w:t xml:space="preserve"> </w:t>
      </w:r>
      <w:r w:rsidRPr="00352F0C">
        <w:rPr>
          <w:rFonts w:ascii="Calibri" w:hAnsi="Calibri" w:cs="Calibri"/>
          <w:b/>
          <w:bCs/>
          <w:szCs w:val="24"/>
          <w:lang w:val="en-US" w:eastAsia="en-US"/>
        </w:rPr>
        <w:t>in</w:t>
      </w:r>
      <w:r w:rsidRPr="00352F0C">
        <w:rPr>
          <w:rFonts w:ascii="Calibri" w:hAnsi="Calibri" w:cs="Calibri"/>
          <w:szCs w:val="24"/>
          <w:lang w:val="en-US" w:eastAsia="en-US"/>
        </w:rPr>
        <w:t xml:space="preserve"> </w:t>
      </w:r>
      <w:r w:rsidRPr="00352F0C">
        <w:rPr>
          <w:rFonts w:ascii="Calibri" w:hAnsi="Calibri" w:cs="Calibri"/>
          <w:b/>
          <w:bCs/>
          <w:szCs w:val="24"/>
          <w:lang w:val="en-US" w:eastAsia="en-US"/>
        </w:rPr>
        <w:t>FY24</w:t>
      </w:r>
      <w:r w:rsidRPr="00352F0C">
        <w:rPr>
          <w:rFonts w:ascii="Calibri" w:hAnsi="Calibri" w:cs="Calibri"/>
          <w:szCs w:val="24"/>
          <w:lang w:val="en-US" w:eastAsia="en-US"/>
        </w:rPr>
        <w:t xml:space="preserve"> for the one-time costs of establishing additional mobile crisis services in underserved areas.</w:t>
      </w:r>
    </w:p>
    <w:p w14:paraId="4476C5C0" w14:textId="77777777" w:rsidR="00352F0C" w:rsidRPr="00352F0C" w:rsidRDefault="00352F0C" w:rsidP="00352F0C">
      <w:pPr>
        <w:rPr>
          <w:rFonts w:ascii="Calibri" w:hAnsi="Calibri" w:cs="Calibri"/>
          <w:szCs w:val="24"/>
          <w:lang w:val="en-US" w:eastAsia="en-US"/>
        </w:rPr>
      </w:pPr>
    </w:p>
    <w:p w14:paraId="1B8D2880" w14:textId="77777777" w:rsidR="00352F0C" w:rsidRPr="00352F0C" w:rsidRDefault="00352F0C" w:rsidP="00352F0C">
      <w:pPr>
        <w:numPr>
          <w:ilvl w:val="0"/>
          <w:numId w:val="19"/>
        </w:numPr>
        <w:contextualSpacing/>
        <w:rPr>
          <w:rFonts w:ascii="Calibri" w:hAnsi="Calibri" w:cs="Calibri"/>
          <w:szCs w:val="24"/>
          <w:lang w:val="en-US" w:eastAsia="en-US"/>
        </w:rPr>
      </w:pPr>
      <w:r w:rsidRPr="00352F0C">
        <w:rPr>
          <w:rFonts w:ascii="Calibri" w:hAnsi="Calibri" w:cs="Calibri"/>
          <w:b/>
          <w:bCs/>
          <w:szCs w:val="24"/>
          <w:lang w:val="en-US" w:eastAsia="en-US"/>
        </w:rPr>
        <w:t xml:space="preserve">School Based Mental Health Services - </w:t>
      </w:r>
      <w:hyperlink r:id="rId12" w:history="1">
        <w:r w:rsidRPr="00352F0C">
          <w:rPr>
            <w:rFonts w:ascii="Calibri" w:hAnsi="Calibri" w:cs="Calibri"/>
            <w:b/>
            <w:bCs/>
            <w:color w:val="0000FF"/>
            <w:szCs w:val="24"/>
            <w:u w:val="single"/>
            <w:lang w:val="en-US" w:eastAsia="en-US"/>
          </w:rPr>
          <w:t>DBHDS - Item 311 - HH.</w:t>
        </w:r>
      </w:hyperlink>
      <w:r w:rsidRPr="00352F0C">
        <w:rPr>
          <w:rFonts w:ascii="Calibri" w:hAnsi="Calibri" w:cs="Calibri"/>
          <w:b/>
          <w:bCs/>
          <w:szCs w:val="24"/>
          <w:lang w:val="en-US" w:eastAsia="en-US"/>
        </w:rPr>
        <w:t xml:space="preserve"> $15M in FY24 -</w:t>
      </w:r>
      <w:r w:rsidRPr="00352F0C">
        <w:rPr>
          <w:rFonts w:ascii="Calibri" w:hAnsi="Calibri" w:cs="Calibri"/>
          <w:szCs w:val="24"/>
          <w:lang w:val="en-US" w:eastAsia="en-US"/>
        </w:rPr>
        <w:t xml:space="preserve"> Expand the current school-based mental health pilot program.  </w:t>
      </w:r>
    </w:p>
    <w:p w14:paraId="1157707F" w14:textId="77777777" w:rsidR="00352F0C" w:rsidRPr="00352F0C" w:rsidRDefault="00352F0C" w:rsidP="00352F0C">
      <w:pPr>
        <w:rPr>
          <w:rFonts w:ascii="Calibri" w:hAnsi="Calibri" w:cs="Calibri"/>
          <w:b/>
          <w:bCs/>
          <w:szCs w:val="24"/>
          <w:lang w:val="en-US" w:eastAsia="en-US"/>
        </w:rPr>
      </w:pPr>
    </w:p>
    <w:p w14:paraId="6283823D" w14:textId="77777777" w:rsidR="00352F0C" w:rsidRPr="00352F0C" w:rsidRDefault="00352F0C" w:rsidP="00352F0C">
      <w:pPr>
        <w:numPr>
          <w:ilvl w:val="0"/>
          <w:numId w:val="19"/>
        </w:numPr>
        <w:contextualSpacing/>
        <w:rPr>
          <w:rFonts w:ascii="Calibri" w:hAnsi="Calibri" w:cs="Calibri"/>
          <w:szCs w:val="24"/>
          <w:lang w:val="en-US" w:eastAsia="en-US"/>
        </w:rPr>
      </w:pPr>
      <w:r w:rsidRPr="00352F0C">
        <w:rPr>
          <w:rFonts w:ascii="Calibri" w:hAnsi="Calibri" w:cs="Calibri"/>
          <w:b/>
          <w:bCs/>
          <w:szCs w:val="24"/>
          <w:lang w:val="en-US" w:eastAsia="en-US"/>
        </w:rPr>
        <w:t xml:space="preserve">Housing for Individuals with Serious Mental Illness (SMI) - </w:t>
      </w:r>
      <w:hyperlink r:id="rId13" w:history="1">
        <w:r w:rsidRPr="00352F0C">
          <w:rPr>
            <w:rFonts w:ascii="Calibri" w:hAnsi="Calibri" w:cs="Calibri"/>
            <w:b/>
            <w:bCs/>
            <w:color w:val="0000FF"/>
            <w:szCs w:val="24"/>
            <w:u w:val="single"/>
            <w:lang w:val="en-US" w:eastAsia="en-US"/>
          </w:rPr>
          <w:t>DBHDS - Item 312 - X.</w:t>
        </w:r>
      </w:hyperlink>
      <w:r w:rsidRPr="00352F0C">
        <w:rPr>
          <w:rFonts w:ascii="Calibri" w:hAnsi="Calibri" w:cs="Calibri"/>
          <w:b/>
          <w:bCs/>
          <w:szCs w:val="24"/>
          <w:lang w:val="en-US" w:eastAsia="en-US"/>
        </w:rPr>
        <w:t xml:space="preserve"> $8M in FY24 - </w:t>
      </w:r>
      <w:r w:rsidRPr="00352F0C">
        <w:rPr>
          <w:rFonts w:ascii="Calibri" w:hAnsi="Calibri" w:cs="Calibri"/>
          <w:szCs w:val="24"/>
          <w:lang w:val="en-US" w:eastAsia="en-US"/>
        </w:rPr>
        <w:t xml:space="preserve">Supervised residential care for individuals with SMI with a priority for individuals ready for discharge, but are on the state hospital extraordinary barriers list (EBL). </w:t>
      </w:r>
    </w:p>
    <w:p w14:paraId="6A2850A6" w14:textId="77777777" w:rsidR="00352F0C" w:rsidRPr="00352F0C" w:rsidRDefault="00352F0C" w:rsidP="00352F0C">
      <w:pPr>
        <w:rPr>
          <w:rFonts w:ascii="Calibri" w:hAnsi="Calibri" w:cs="Calibri"/>
          <w:szCs w:val="24"/>
          <w:lang w:val="en-US" w:eastAsia="en-US"/>
        </w:rPr>
      </w:pPr>
    </w:p>
    <w:p w14:paraId="27AADF20" w14:textId="77777777" w:rsidR="00352F0C" w:rsidRPr="00352F0C" w:rsidRDefault="00352F0C" w:rsidP="00352F0C">
      <w:pPr>
        <w:numPr>
          <w:ilvl w:val="0"/>
          <w:numId w:val="19"/>
        </w:numPr>
        <w:contextualSpacing/>
        <w:rPr>
          <w:rFonts w:ascii="Calibri" w:hAnsi="Calibri" w:cs="Calibri"/>
          <w:color w:val="000000"/>
          <w:szCs w:val="24"/>
          <w:lang w:val="en-US" w:eastAsia="en-US"/>
        </w:rPr>
      </w:pPr>
      <w:r w:rsidRPr="00352F0C">
        <w:rPr>
          <w:rFonts w:ascii="Calibri" w:hAnsi="Calibri" w:cs="Calibri"/>
          <w:b/>
          <w:bCs/>
          <w:szCs w:val="24"/>
          <w:lang w:val="en-US" w:eastAsia="en-US"/>
        </w:rPr>
        <w:t xml:space="preserve">Behavioral Health Student Loan Repayment Program - </w:t>
      </w:r>
      <w:r w:rsidRPr="00352F0C">
        <w:rPr>
          <w:rFonts w:ascii="Calibri" w:hAnsi="Calibri" w:cs="Calibri"/>
          <w:szCs w:val="24"/>
          <w:lang w:val="en-US" w:eastAsia="en-US"/>
        </w:rPr>
        <w:t xml:space="preserve"> </w:t>
      </w:r>
      <w:hyperlink r:id="rId14" w:history="1">
        <w:r w:rsidRPr="00352F0C">
          <w:rPr>
            <w:rFonts w:ascii="Calibri" w:hAnsi="Calibri" w:cs="Calibri"/>
            <w:b/>
            <w:bCs/>
            <w:color w:val="0000FF"/>
            <w:szCs w:val="24"/>
            <w:u w:val="single"/>
            <w:lang w:val="en-US" w:eastAsia="en-US"/>
          </w:rPr>
          <w:t>Virginia Dept. of Health (VDH) - Item - 287 - B.1.</w:t>
        </w:r>
      </w:hyperlink>
      <w:r w:rsidRPr="00352F0C">
        <w:rPr>
          <w:rFonts w:ascii="Calibri" w:hAnsi="Calibri" w:cs="Calibri"/>
          <w:szCs w:val="24"/>
          <w:lang w:val="en-US" w:eastAsia="en-US"/>
        </w:rPr>
        <w:t xml:space="preserve"> </w:t>
      </w:r>
      <w:r w:rsidRPr="00352F0C">
        <w:rPr>
          <w:rFonts w:ascii="Calibri" w:hAnsi="Calibri" w:cs="Calibri"/>
          <w:b/>
          <w:bCs/>
          <w:szCs w:val="24"/>
          <w:lang w:val="en-US" w:eastAsia="en-US"/>
        </w:rPr>
        <w:t>$2.5M in FY24</w:t>
      </w:r>
      <w:r w:rsidRPr="00352F0C">
        <w:rPr>
          <w:rFonts w:ascii="Calibri" w:hAnsi="Calibri" w:cs="Calibri"/>
          <w:szCs w:val="24"/>
          <w:lang w:val="en-US" w:eastAsia="en-US"/>
        </w:rPr>
        <w:t xml:space="preserve"> t</w:t>
      </w:r>
      <w:r w:rsidRPr="00352F0C">
        <w:rPr>
          <w:rFonts w:ascii="Calibri" w:hAnsi="Calibri" w:cs="Calibri"/>
          <w:color w:val="000000"/>
          <w:szCs w:val="24"/>
          <w:lang w:val="en-US" w:eastAsia="en-US"/>
        </w:rPr>
        <w:t xml:space="preserve">o bolster the existing behavioral health loan repayment program. </w:t>
      </w:r>
    </w:p>
    <w:p w14:paraId="613E9AE6" w14:textId="77777777" w:rsidR="00352F0C" w:rsidRPr="00352F0C" w:rsidRDefault="00352F0C" w:rsidP="00352F0C">
      <w:pPr>
        <w:rPr>
          <w:rFonts w:ascii="Calibri" w:hAnsi="Calibri" w:cs="Calibri"/>
          <w:szCs w:val="24"/>
          <w:lang w:val="en-US" w:eastAsia="en-US"/>
        </w:rPr>
      </w:pPr>
    </w:p>
    <w:p w14:paraId="39C96650" w14:textId="77777777" w:rsidR="00352F0C" w:rsidRPr="00352F0C" w:rsidRDefault="00352F0C" w:rsidP="00352F0C">
      <w:pPr>
        <w:numPr>
          <w:ilvl w:val="0"/>
          <w:numId w:val="19"/>
        </w:numPr>
        <w:contextualSpacing/>
        <w:rPr>
          <w:rFonts w:ascii="Calibri" w:hAnsi="Calibri" w:cs="Calibri"/>
          <w:szCs w:val="24"/>
          <w:lang w:val="en-US" w:eastAsia="en-US"/>
        </w:rPr>
      </w:pPr>
      <w:r w:rsidRPr="00352F0C">
        <w:rPr>
          <w:rFonts w:ascii="Calibri" w:hAnsi="Calibri" w:cs="Calibri"/>
          <w:b/>
          <w:bCs/>
          <w:szCs w:val="24"/>
          <w:lang w:val="en-US" w:eastAsia="en-US"/>
        </w:rPr>
        <w:t>Psychiatric Residencies</w:t>
      </w:r>
      <w:r w:rsidRPr="00352F0C">
        <w:rPr>
          <w:rFonts w:ascii="Calibri" w:hAnsi="Calibri" w:cs="Calibri"/>
          <w:szCs w:val="24"/>
          <w:lang w:val="en-US" w:eastAsia="en-US"/>
        </w:rPr>
        <w:t xml:space="preserve">  </w:t>
      </w:r>
      <w:r w:rsidRPr="00352F0C">
        <w:rPr>
          <w:rFonts w:ascii="Calibri" w:hAnsi="Calibri" w:cs="Calibri"/>
          <w:b/>
          <w:bCs/>
          <w:szCs w:val="24"/>
          <w:lang w:val="en-US" w:eastAsia="en-US"/>
        </w:rPr>
        <w:t xml:space="preserve">- </w:t>
      </w:r>
      <w:hyperlink r:id="rId15" w:history="1">
        <w:r w:rsidRPr="00352F0C">
          <w:rPr>
            <w:rFonts w:ascii="Calibri" w:hAnsi="Calibri" w:cs="Calibri"/>
            <w:b/>
            <w:bCs/>
            <w:color w:val="0000FF"/>
            <w:szCs w:val="24"/>
            <w:u w:val="single"/>
            <w:shd w:val="clear" w:color="auto" w:fill="FFFFFF"/>
            <w:lang w:val="en-US" w:eastAsia="en-US"/>
          </w:rPr>
          <w:t>DMAS - Item 304 - GG.1.</w:t>
        </w:r>
      </w:hyperlink>
      <w:r w:rsidRPr="00352F0C">
        <w:rPr>
          <w:rFonts w:ascii="Calibri" w:hAnsi="Calibri" w:cs="Calibri"/>
          <w:b/>
          <w:bCs/>
          <w:color w:val="333333"/>
          <w:szCs w:val="24"/>
          <w:shd w:val="clear" w:color="auto" w:fill="FFFFFF"/>
          <w:lang w:val="en-US" w:eastAsia="en-US"/>
        </w:rPr>
        <w:t xml:space="preserve"> </w:t>
      </w:r>
      <w:r w:rsidRPr="00352F0C">
        <w:rPr>
          <w:rFonts w:ascii="Calibri" w:hAnsi="Calibri" w:cs="Calibri"/>
          <w:b/>
          <w:bCs/>
          <w:szCs w:val="24"/>
          <w:lang w:val="en-US" w:eastAsia="en-US"/>
        </w:rPr>
        <w:t>$1M in FY24</w:t>
      </w:r>
      <w:r w:rsidRPr="00352F0C">
        <w:rPr>
          <w:rFonts w:ascii="Calibri" w:hAnsi="Calibri" w:cs="Calibri"/>
          <w:szCs w:val="24"/>
          <w:lang w:val="en-US" w:eastAsia="en-US"/>
        </w:rPr>
        <w:t xml:space="preserve"> to support 20 additional</w:t>
      </w:r>
      <w:r w:rsidRPr="00352F0C">
        <w:rPr>
          <w:rFonts w:ascii="Calibri" w:hAnsi="Calibri" w:cs="Calibri"/>
          <w:color w:val="333333"/>
          <w:szCs w:val="24"/>
          <w:shd w:val="clear" w:color="auto" w:fill="FFFFFF"/>
          <w:lang w:val="en-US" w:eastAsia="en-US"/>
        </w:rPr>
        <w:t xml:space="preserve"> </w:t>
      </w:r>
      <w:r w:rsidRPr="00352F0C">
        <w:rPr>
          <w:rFonts w:ascii="Calibri" w:hAnsi="Calibri" w:cs="Calibri"/>
          <w:szCs w:val="24"/>
          <w:lang w:val="en-US" w:eastAsia="en-US"/>
        </w:rPr>
        <w:t xml:space="preserve">psychiatric residencies slots. </w:t>
      </w:r>
    </w:p>
    <w:p w14:paraId="7E66CF18" w14:textId="77777777" w:rsidR="00352F0C" w:rsidRPr="00352F0C" w:rsidRDefault="00352F0C" w:rsidP="00352F0C">
      <w:pPr>
        <w:rPr>
          <w:rFonts w:ascii="Calibri" w:hAnsi="Calibri" w:cs="Calibri"/>
          <w:b/>
          <w:bCs/>
          <w:szCs w:val="24"/>
          <w:lang w:val="en-US" w:eastAsia="en-US"/>
        </w:rPr>
      </w:pPr>
    </w:p>
    <w:p w14:paraId="4923C939" w14:textId="77777777" w:rsidR="00352F0C" w:rsidRPr="00352F0C" w:rsidRDefault="00352F0C" w:rsidP="00352F0C">
      <w:pPr>
        <w:numPr>
          <w:ilvl w:val="0"/>
          <w:numId w:val="19"/>
        </w:numPr>
        <w:contextualSpacing/>
        <w:rPr>
          <w:rFonts w:ascii="Calibri" w:hAnsi="Calibri" w:cs="Calibri"/>
          <w:b/>
          <w:bCs/>
          <w:szCs w:val="24"/>
          <w:lang w:val="en-US" w:eastAsia="en-US"/>
        </w:rPr>
      </w:pPr>
      <w:r w:rsidRPr="00352F0C">
        <w:rPr>
          <w:rFonts w:ascii="Calibri" w:hAnsi="Calibri" w:cs="Calibri"/>
          <w:b/>
          <w:bCs/>
          <w:szCs w:val="24"/>
          <w:lang w:val="en-US" w:eastAsia="en-US"/>
        </w:rPr>
        <w:t>Fentanyl Poisoning in Youth</w:t>
      </w:r>
      <w:r w:rsidRPr="00352F0C">
        <w:rPr>
          <w:rFonts w:ascii="Calibri" w:hAnsi="Calibri" w:cs="Calibri"/>
          <w:b/>
          <w:bCs/>
          <w:color w:val="333333"/>
          <w:szCs w:val="24"/>
          <w:shd w:val="clear" w:color="auto" w:fill="FFFFFF"/>
          <w:lang w:val="en-US" w:eastAsia="en-US"/>
        </w:rPr>
        <w:t xml:space="preserve"> - </w:t>
      </w:r>
      <w:hyperlink r:id="rId16" w:history="1">
        <w:r w:rsidRPr="00352F0C">
          <w:rPr>
            <w:rFonts w:ascii="Calibri" w:hAnsi="Calibri" w:cs="Calibri"/>
            <w:b/>
            <w:bCs/>
            <w:color w:val="0000FF"/>
            <w:szCs w:val="24"/>
            <w:u w:val="single"/>
            <w:shd w:val="clear" w:color="auto" w:fill="FFFFFF"/>
            <w:lang w:val="en-US" w:eastAsia="en-US"/>
          </w:rPr>
          <w:t>Secretary of HHR - Item 283 - L.</w:t>
        </w:r>
      </w:hyperlink>
      <w:r w:rsidRPr="00352F0C">
        <w:rPr>
          <w:rFonts w:ascii="Calibri" w:hAnsi="Calibri" w:cs="Calibri"/>
          <w:b/>
          <w:bCs/>
          <w:color w:val="333333"/>
          <w:szCs w:val="24"/>
          <w:shd w:val="clear" w:color="auto" w:fill="FFFFFF"/>
          <w:lang w:val="en-US" w:eastAsia="en-US"/>
        </w:rPr>
        <w:t xml:space="preserve"> $</w:t>
      </w:r>
      <w:r w:rsidRPr="00352F0C">
        <w:rPr>
          <w:rFonts w:ascii="Calibri" w:hAnsi="Calibri" w:cs="Calibri"/>
          <w:b/>
          <w:bCs/>
          <w:szCs w:val="24"/>
          <w:lang w:val="en-US" w:eastAsia="en-US"/>
        </w:rPr>
        <w:t>5M in Non General</w:t>
      </w:r>
      <w:r w:rsidRPr="00352F0C">
        <w:rPr>
          <w:rFonts w:ascii="Calibri" w:hAnsi="Calibri" w:cs="Calibri"/>
          <w:b/>
          <w:bCs/>
          <w:color w:val="333333"/>
          <w:szCs w:val="24"/>
          <w:shd w:val="clear" w:color="auto" w:fill="FFFFFF"/>
          <w:lang w:val="en-US" w:eastAsia="en-US"/>
        </w:rPr>
        <w:t xml:space="preserve"> </w:t>
      </w:r>
      <w:r w:rsidRPr="00352F0C">
        <w:rPr>
          <w:rFonts w:ascii="Calibri" w:hAnsi="Calibri" w:cs="Calibri"/>
          <w:b/>
          <w:bCs/>
          <w:szCs w:val="24"/>
          <w:lang w:val="en-US" w:eastAsia="en-US"/>
        </w:rPr>
        <w:t xml:space="preserve">Commonwealth Opioid Abatement and Remediation Funds. </w:t>
      </w:r>
      <w:r w:rsidRPr="00352F0C">
        <w:rPr>
          <w:rFonts w:ascii="Calibri" w:hAnsi="Calibri" w:cs="Calibri"/>
          <w:szCs w:val="24"/>
          <w:lang w:val="en-US" w:eastAsia="en-US"/>
        </w:rPr>
        <w:t>Public Awareness campaign to reduce fentanyl poisoning among youth.</w:t>
      </w:r>
      <w:r w:rsidRPr="00352F0C">
        <w:rPr>
          <w:rFonts w:ascii="Calibri" w:hAnsi="Calibri" w:cs="Calibri"/>
          <w:b/>
          <w:bCs/>
          <w:szCs w:val="24"/>
          <w:lang w:val="en-US" w:eastAsia="en-US"/>
        </w:rPr>
        <w:t xml:space="preserve"> </w:t>
      </w:r>
    </w:p>
    <w:p w14:paraId="7CEB7322" w14:textId="77777777" w:rsidR="00352F0C" w:rsidRPr="00352F0C" w:rsidRDefault="00352F0C" w:rsidP="00352F0C">
      <w:pPr>
        <w:rPr>
          <w:rFonts w:ascii="Calibri" w:hAnsi="Calibri" w:cs="Calibri"/>
          <w:b/>
          <w:bCs/>
          <w:color w:val="FF0000"/>
          <w:szCs w:val="24"/>
          <w:lang w:val="en-US" w:eastAsia="en-US"/>
        </w:rPr>
      </w:pPr>
    </w:p>
    <w:p w14:paraId="6FACE0FA" w14:textId="77777777" w:rsidR="00352F0C" w:rsidRPr="00352F0C" w:rsidRDefault="00352F0C" w:rsidP="00352F0C">
      <w:pPr>
        <w:numPr>
          <w:ilvl w:val="0"/>
          <w:numId w:val="19"/>
        </w:numPr>
        <w:contextualSpacing/>
        <w:rPr>
          <w:rFonts w:ascii="Calibri" w:hAnsi="Calibri" w:cs="Calibri"/>
          <w:b/>
          <w:bCs/>
          <w:szCs w:val="24"/>
          <w:lang w:val="en-US" w:eastAsia="en-US"/>
        </w:rPr>
      </w:pPr>
      <w:r w:rsidRPr="00352F0C">
        <w:rPr>
          <w:rFonts w:ascii="Calibri" w:hAnsi="Calibri" w:cs="Calibri"/>
          <w:b/>
          <w:bCs/>
          <w:szCs w:val="24"/>
          <w:lang w:val="en-US" w:eastAsia="en-US"/>
        </w:rPr>
        <w:t>Access to Peer Recovery Services</w:t>
      </w:r>
      <w:r w:rsidRPr="00352F0C">
        <w:rPr>
          <w:rFonts w:ascii="Calibri" w:hAnsi="Calibri" w:cs="Calibri"/>
          <w:i/>
          <w:iCs/>
          <w:color w:val="333333"/>
          <w:sz w:val="26"/>
          <w:szCs w:val="26"/>
          <w:shd w:val="clear" w:color="auto" w:fill="FFFFFF"/>
          <w:lang w:val="en-US" w:eastAsia="en-US"/>
        </w:rPr>
        <w:t xml:space="preserve"> -</w:t>
      </w:r>
      <w:r w:rsidRPr="00352F0C">
        <w:rPr>
          <w:rFonts w:ascii="Calibri" w:hAnsi="Calibri" w:cs="Calibri"/>
          <w:i/>
          <w:iCs/>
          <w:color w:val="333333"/>
          <w:szCs w:val="24"/>
          <w:shd w:val="clear" w:color="auto" w:fill="FFFFFF"/>
          <w:lang w:val="en-US" w:eastAsia="en-US"/>
        </w:rPr>
        <w:t xml:space="preserve"> </w:t>
      </w:r>
      <w:hyperlink r:id="rId17" w:history="1">
        <w:r w:rsidRPr="00352F0C">
          <w:rPr>
            <w:rFonts w:ascii="Calibri" w:hAnsi="Calibri" w:cs="Calibri"/>
            <w:b/>
            <w:bCs/>
            <w:color w:val="000000"/>
            <w:szCs w:val="24"/>
            <w:u w:val="single"/>
            <w:shd w:val="clear" w:color="auto" w:fill="FFFFFF"/>
            <w:lang w:val="en-US" w:eastAsia="en-US"/>
          </w:rPr>
          <w:t>DMAS - Item 304 - WWWW.</w:t>
        </w:r>
      </w:hyperlink>
      <w:r w:rsidRPr="00352F0C">
        <w:rPr>
          <w:rFonts w:ascii="Calibri" w:hAnsi="Calibri" w:cs="Calibri"/>
          <w:i/>
          <w:iCs/>
          <w:color w:val="000000"/>
          <w:szCs w:val="24"/>
          <w:shd w:val="clear" w:color="auto" w:fill="FFFFFF"/>
          <w:lang w:val="en-US" w:eastAsia="en-US"/>
        </w:rPr>
        <w:t xml:space="preserve"> </w:t>
      </w:r>
      <w:r w:rsidRPr="00352F0C">
        <w:rPr>
          <w:rFonts w:ascii="Calibri" w:hAnsi="Calibri" w:cs="Calibri"/>
          <w:szCs w:val="24"/>
          <w:lang w:val="en-US" w:eastAsia="en-US"/>
        </w:rPr>
        <w:t>Language requiring DMAS to implement changes to reduce administrative barriers to accessing and delivering Peer Recovery Services.</w:t>
      </w:r>
      <w:r w:rsidRPr="00352F0C">
        <w:rPr>
          <w:rFonts w:ascii="Calibri" w:hAnsi="Calibri" w:cs="Calibri"/>
          <w:b/>
          <w:bCs/>
          <w:szCs w:val="24"/>
          <w:lang w:val="en-US" w:eastAsia="en-US"/>
        </w:rPr>
        <w:t xml:space="preserve"> </w:t>
      </w:r>
    </w:p>
    <w:p w14:paraId="563FB9F3" w14:textId="77777777" w:rsidR="00352F0C" w:rsidRPr="00352F0C" w:rsidRDefault="00352F0C" w:rsidP="00352F0C">
      <w:pPr>
        <w:ind w:left="-270" w:firstLine="90"/>
        <w:rPr>
          <w:rFonts w:ascii="Calibri" w:hAnsi="Calibri" w:cs="Calibri"/>
          <w:szCs w:val="24"/>
          <w:lang w:val="en-US" w:eastAsia="en-US"/>
        </w:rPr>
      </w:pPr>
    </w:p>
    <w:p w14:paraId="65CD851A" w14:textId="77777777" w:rsidR="00352F0C" w:rsidRPr="00352F0C" w:rsidRDefault="00352F0C" w:rsidP="00352F0C">
      <w:pPr>
        <w:numPr>
          <w:ilvl w:val="0"/>
          <w:numId w:val="19"/>
        </w:numPr>
        <w:contextualSpacing/>
        <w:rPr>
          <w:rFonts w:ascii="Calibri" w:hAnsi="Calibri" w:cs="Calibri"/>
          <w:b/>
          <w:bCs/>
          <w:szCs w:val="24"/>
          <w:lang w:val="en-US" w:eastAsia="en-US"/>
        </w:rPr>
      </w:pPr>
      <w:r w:rsidRPr="00352F0C">
        <w:rPr>
          <w:rFonts w:ascii="Calibri" w:hAnsi="Calibri" w:cs="Calibri"/>
          <w:b/>
          <w:bCs/>
          <w:szCs w:val="24"/>
          <w:lang w:val="en-US" w:eastAsia="en-US"/>
        </w:rPr>
        <w:t xml:space="preserve">Mental Health Services in K-12 and colleges -  </w:t>
      </w:r>
      <w:hyperlink r:id="rId18" w:history="1">
        <w:r w:rsidRPr="00352F0C">
          <w:rPr>
            <w:rFonts w:ascii="Calibri" w:hAnsi="Calibri" w:cs="Calibri"/>
            <w:b/>
            <w:bCs/>
            <w:color w:val="0000FF"/>
            <w:szCs w:val="24"/>
            <w:u w:val="single"/>
            <w:lang w:val="en-US" w:eastAsia="en-US"/>
          </w:rPr>
          <w:t>State Council of Higher Education - Item 144 – W.</w:t>
        </w:r>
      </w:hyperlink>
      <w:r w:rsidRPr="00352F0C">
        <w:rPr>
          <w:rFonts w:ascii="Calibri" w:hAnsi="Calibri" w:cs="Calibri"/>
          <w:b/>
          <w:bCs/>
          <w:szCs w:val="24"/>
          <w:lang w:val="en-US" w:eastAsia="en-US"/>
        </w:rPr>
        <w:t xml:space="preserve"> $9M in FY24.</w:t>
      </w:r>
      <w:r w:rsidRPr="00352F0C">
        <w:rPr>
          <w:rFonts w:ascii="Calibri" w:hAnsi="Calibri" w:cs="Calibri"/>
          <w:szCs w:val="24"/>
          <w:lang w:val="en-US" w:eastAsia="en-US"/>
        </w:rPr>
        <w:t xml:space="preserve"> Expand mental health services through the State Council for Higher Education.</w:t>
      </w:r>
    </w:p>
    <w:p w14:paraId="187830E2" w14:textId="77777777" w:rsidR="00352F0C" w:rsidRPr="00352F0C" w:rsidRDefault="00352F0C" w:rsidP="00352F0C">
      <w:pPr>
        <w:rPr>
          <w:rFonts w:ascii="Calibri" w:hAnsi="Calibri" w:cs="Calibri"/>
          <w:szCs w:val="24"/>
          <w:lang w:val="en-US" w:eastAsia="en-US"/>
        </w:rPr>
      </w:pPr>
    </w:p>
    <w:tbl>
      <w:tblPr>
        <w:tblW w:w="13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785"/>
        <w:gridCol w:w="9450"/>
        <w:gridCol w:w="1440"/>
        <w:gridCol w:w="11"/>
      </w:tblGrid>
      <w:tr w:rsidR="00352F0C" w:rsidRPr="00352F0C" w14:paraId="31D4EECF" w14:textId="77777777" w:rsidTr="00352F0C">
        <w:trPr>
          <w:cantSplit/>
          <w:trHeight w:val="683"/>
          <w:tblHeader/>
          <w:jc w:val="center"/>
        </w:trPr>
        <w:tc>
          <w:tcPr>
            <w:tcW w:w="12235" w:type="dxa"/>
            <w:gridSpan w:val="2"/>
            <w:shd w:val="clear" w:color="auto" w:fill="BFBFBF"/>
            <w:vAlign w:val="center"/>
          </w:tcPr>
          <w:p w14:paraId="55F7F9EF" w14:textId="77777777" w:rsidR="00352F0C" w:rsidRPr="00352F0C" w:rsidRDefault="00352F0C" w:rsidP="00352F0C">
            <w:pPr>
              <w:jc w:val="center"/>
              <w:rPr>
                <w:rFonts w:ascii="Calibri" w:hAnsi="Calibri" w:cs="Calibri"/>
                <w:b/>
                <w:bCs/>
                <w:color w:val="000000"/>
                <w:sz w:val="36"/>
                <w:szCs w:val="36"/>
                <w:lang w:val="en-US" w:eastAsia="en-US"/>
              </w:rPr>
            </w:pPr>
            <w:bookmarkStart w:id="1" w:name="_Hlk63951109"/>
            <w:bookmarkStart w:id="2" w:name="_Hlk65136435"/>
            <w:r w:rsidRPr="00352F0C">
              <w:rPr>
                <w:rFonts w:ascii="Calibri" w:hAnsi="Calibri" w:cs="Calibri"/>
                <w:b/>
                <w:bCs/>
                <w:color w:val="000000"/>
                <w:sz w:val="36"/>
                <w:szCs w:val="36"/>
                <w:lang w:val="en-US" w:eastAsia="en-US"/>
              </w:rPr>
              <w:lastRenderedPageBreak/>
              <w:t xml:space="preserve">House &amp; Senate Floor Approved Budget Amendments </w:t>
            </w:r>
          </w:p>
        </w:tc>
        <w:tc>
          <w:tcPr>
            <w:tcW w:w="1451" w:type="dxa"/>
            <w:gridSpan w:val="2"/>
            <w:shd w:val="clear" w:color="auto" w:fill="BFBFBF"/>
            <w:vAlign w:val="center"/>
          </w:tcPr>
          <w:p w14:paraId="253C29A1" w14:textId="77777777" w:rsidR="00352F0C" w:rsidRPr="00352F0C" w:rsidRDefault="00352F0C" w:rsidP="00352F0C">
            <w:pPr>
              <w:rPr>
                <w:rFonts w:ascii="Calibri" w:hAnsi="Calibri" w:cs="Calibri"/>
                <w:b/>
                <w:bCs/>
                <w:color w:val="000000"/>
                <w:szCs w:val="24"/>
                <w:lang w:val="en-US" w:eastAsia="en-US"/>
              </w:rPr>
            </w:pPr>
            <w:r w:rsidRPr="00352F0C">
              <w:rPr>
                <w:rFonts w:ascii="Calibri" w:hAnsi="Calibri" w:cs="Calibri"/>
                <w:b/>
                <w:bCs/>
                <w:color w:val="000000"/>
                <w:szCs w:val="24"/>
                <w:lang w:val="en-US" w:eastAsia="en-US"/>
              </w:rPr>
              <w:t>Conference Committee</w:t>
            </w:r>
          </w:p>
          <w:p w14:paraId="1015DD3C" w14:textId="77777777" w:rsidR="00352F0C" w:rsidRPr="00352F0C" w:rsidRDefault="00352F0C" w:rsidP="00352F0C">
            <w:pPr>
              <w:rPr>
                <w:rFonts w:ascii="Calibri" w:hAnsi="Calibri" w:cs="Calibri"/>
                <w:b/>
                <w:bCs/>
                <w:i/>
                <w:iCs/>
                <w:color w:val="000000"/>
                <w:sz w:val="28"/>
                <w:szCs w:val="28"/>
                <w:lang w:val="en-US" w:eastAsia="en-US"/>
              </w:rPr>
            </w:pPr>
            <w:r w:rsidRPr="00352F0C">
              <w:rPr>
                <w:rFonts w:ascii="Calibri" w:hAnsi="Calibri" w:cs="Calibri"/>
                <w:b/>
                <w:bCs/>
                <w:i/>
                <w:iCs/>
                <w:color w:val="000000"/>
                <w:szCs w:val="24"/>
                <w:lang w:val="en-US" w:eastAsia="en-US"/>
              </w:rPr>
              <w:t xml:space="preserve">(Yes or </w:t>
            </w:r>
            <w:proofErr w:type="gramStart"/>
            <w:r w:rsidRPr="00352F0C">
              <w:rPr>
                <w:rFonts w:ascii="Calibri" w:hAnsi="Calibri" w:cs="Calibri"/>
                <w:b/>
                <w:bCs/>
                <w:i/>
                <w:iCs/>
                <w:color w:val="000000"/>
                <w:szCs w:val="24"/>
                <w:lang w:val="en-US" w:eastAsia="en-US"/>
              </w:rPr>
              <w:t>No</w:t>
            </w:r>
            <w:proofErr w:type="gramEnd"/>
            <w:r w:rsidRPr="00352F0C">
              <w:rPr>
                <w:rFonts w:ascii="Calibri" w:hAnsi="Calibri" w:cs="Calibri"/>
                <w:b/>
                <w:bCs/>
                <w:i/>
                <w:iCs/>
                <w:color w:val="000000"/>
                <w:szCs w:val="24"/>
                <w:lang w:val="en-US" w:eastAsia="en-US"/>
              </w:rPr>
              <w:t>)</w:t>
            </w:r>
            <w:r w:rsidRPr="00352F0C">
              <w:rPr>
                <w:rFonts w:ascii="Calibri" w:hAnsi="Calibri" w:cs="Calibri"/>
                <w:b/>
                <w:bCs/>
                <w:i/>
                <w:iCs/>
                <w:color w:val="000000"/>
                <w:sz w:val="28"/>
                <w:szCs w:val="28"/>
                <w:lang w:val="en-US" w:eastAsia="en-US"/>
              </w:rPr>
              <w:t xml:space="preserve">  </w:t>
            </w:r>
          </w:p>
        </w:tc>
      </w:tr>
      <w:tr w:rsidR="00352F0C" w:rsidRPr="00352F0C" w14:paraId="53EF8173" w14:textId="77777777" w:rsidTr="00352F0C">
        <w:trPr>
          <w:gridAfter w:val="1"/>
          <w:wAfter w:w="11" w:type="dxa"/>
          <w:cantSplit/>
          <w:trHeight w:val="2339"/>
          <w:jc w:val="center"/>
        </w:trPr>
        <w:tc>
          <w:tcPr>
            <w:tcW w:w="2785" w:type="dxa"/>
            <w:vMerge w:val="restart"/>
            <w:shd w:val="clear" w:color="auto" w:fill="FFFFFF"/>
            <w:vAlign w:val="center"/>
          </w:tcPr>
          <w:p w14:paraId="50DA54E3" w14:textId="77777777" w:rsidR="00352F0C" w:rsidRPr="00352F0C" w:rsidRDefault="00352F0C" w:rsidP="00352F0C">
            <w:pPr>
              <w:rPr>
                <w:rFonts w:ascii="Calibri" w:hAnsi="Calibri" w:cs="Calibri"/>
                <w:b/>
                <w:bCs/>
                <w:color w:val="000000"/>
                <w:szCs w:val="24"/>
                <w:u w:val="single"/>
                <w:lang w:val="en-US" w:eastAsia="en-US"/>
              </w:rPr>
            </w:pPr>
            <w:bookmarkStart w:id="3" w:name="_Hlk127445586"/>
            <w:r w:rsidRPr="00352F0C">
              <w:rPr>
                <w:rFonts w:ascii="Calibri" w:hAnsi="Calibri" w:cs="Calibri"/>
                <w:b/>
                <w:bCs/>
                <w:color w:val="000000"/>
                <w:szCs w:val="24"/>
                <w:u w:val="single"/>
                <w:lang w:val="en-US" w:eastAsia="en-US"/>
              </w:rPr>
              <w:t xml:space="preserve">CSB Workforce: </w:t>
            </w:r>
            <w:r w:rsidRPr="00352F0C">
              <w:rPr>
                <w:rFonts w:ascii="Calibri" w:hAnsi="Calibri" w:cs="Calibri"/>
                <w:color w:val="000000"/>
                <w:szCs w:val="24"/>
                <w:lang w:val="en-US" w:eastAsia="en-US"/>
              </w:rPr>
              <w:t xml:space="preserve">VACSB had asked for recruitment and retention bonuses. Instead, the GA is considering salary adjustments. </w:t>
            </w:r>
          </w:p>
        </w:tc>
        <w:tc>
          <w:tcPr>
            <w:tcW w:w="9450" w:type="dxa"/>
            <w:shd w:val="clear" w:color="auto" w:fill="FFFFFF"/>
            <w:vAlign w:val="center"/>
          </w:tcPr>
          <w:p w14:paraId="62F77290" w14:textId="77777777" w:rsidR="00352F0C" w:rsidRPr="00352F0C" w:rsidRDefault="00352F0C" w:rsidP="00352F0C">
            <w:pPr>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House: </w:t>
            </w:r>
            <w:hyperlink r:id="rId19" w:history="1">
              <w:r w:rsidRPr="00352F0C">
                <w:rPr>
                  <w:rFonts w:ascii="Calibri" w:hAnsi="Calibri" w:cs="Calibri"/>
                  <w:b/>
                  <w:bCs/>
                  <w:color w:val="000000"/>
                  <w:szCs w:val="24"/>
                  <w:u w:val="single"/>
                  <w:lang w:val="en-US" w:eastAsia="en-US"/>
                </w:rPr>
                <w:t>313 #1h</w:t>
              </w:r>
            </w:hyperlink>
            <w:r w:rsidRPr="00352F0C">
              <w:rPr>
                <w:rFonts w:ascii="Calibri" w:hAnsi="Calibri" w:cs="Calibri"/>
                <w:b/>
                <w:bCs/>
                <w:color w:val="000000"/>
                <w:szCs w:val="24"/>
                <w:lang w:val="en-US" w:eastAsia="en-US"/>
              </w:rPr>
              <w:t xml:space="preserve"> </w:t>
            </w:r>
            <w:r w:rsidRPr="00352F0C">
              <w:rPr>
                <w:rFonts w:ascii="Calibri" w:hAnsi="Calibri" w:cs="Calibri"/>
                <w:b/>
                <w:bCs/>
                <w:color w:val="000000"/>
                <w:szCs w:val="24"/>
                <w:shd w:val="clear" w:color="auto" w:fill="FFFFFF"/>
                <w:lang w:val="en-US" w:eastAsia="en-US"/>
              </w:rPr>
              <w:t>$36.5M [GF] FY24</w:t>
            </w:r>
            <w:r w:rsidRPr="00352F0C">
              <w:rPr>
                <w:rFonts w:ascii="Calibri" w:hAnsi="Calibri" w:cs="Calibri"/>
                <w:color w:val="000000"/>
                <w:szCs w:val="24"/>
                <w:shd w:val="clear" w:color="auto" w:fill="FFFFFF"/>
                <w:lang w:val="en-US" w:eastAsia="en-US"/>
              </w:rPr>
              <w:t xml:space="preserve"> for salary adjustments for CSB staff. The funding equates to approximately 5% of total CSB payroll.</w:t>
            </w:r>
          </w:p>
          <w:p w14:paraId="49F2DFF2" w14:textId="77777777" w:rsidR="00352F0C" w:rsidRPr="00352F0C" w:rsidRDefault="00352F0C" w:rsidP="00352F0C">
            <w:pPr>
              <w:rPr>
                <w:rFonts w:ascii="Calibri" w:hAnsi="Calibri" w:cs="Calibri"/>
                <w:bCs/>
                <w:color w:val="000000"/>
                <w:sz w:val="10"/>
                <w:szCs w:val="10"/>
                <w:lang w:val="en-US" w:eastAsia="en-US"/>
              </w:rPr>
            </w:pPr>
          </w:p>
          <w:p w14:paraId="05861465" w14:textId="77777777" w:rsidR="00352F0C" w:rsidRPr="00352F0C" w:rsidRDefault="00352F0C" w:rsidP="00352F0C">
            <w:pPr>
              <w:rPr>
                <w:rFonts w:ascii="Calibri" w:hAnsi="Calibri" w:cs="Calibri"/>
                <w:bCs/>
                <w:color w:val="000000"/>
                <w:szCs w:val="24"/>
                <w:lang w:val="en-US" w:eastAsia="en-US"/>
              </w:rPr>
            </w:pPr>
            <w:r w:rsidRPr="00352F0C">
              <w:rPr>
                <w:rFonts w:ascii="Calibri" w:hAnsi="Calibri" w:cs="Calibri"/>
                <w:bCs/>
                <w:color w:val="000000"/>
                <w:szCs w:val="24"/>
                <w:u w:val="single"/>
                <w:lang w:val="en-US" w:eastAsia="en-US"/>
              </w:rPr>
              <w:t>Note</w:t>
            </w:r>
            <w:r w:rsidRPr="00352F0C">
              <w:rPr>
                <w:rFonts w:ascii="Calibri" w:hAnsi="Calibri" w:cs="Calibri"/>
                <w:bCs/>
                <w:color w:val="000000"/>
                <w:szCs w:val="24"/>
                <w:lang w:val="en-US" w:eastAsia="en-US"/>
              </w:rPr>
              <w:t xml:space="preserve">: The house version is a smaller amount, and we think would keep the funding formula for CSB staff compensation the same, where CSBs receive compensation increases based on only their general fund dollars rather than being based on the CSB’s entire budget. This means that localities </w:t>
            </w:r>
            <w:proofErr w:type="gramStart"/>
            <w:r w:rsidRPr="00352F0C">
              <w:rPr>
                <w:rFonts w:ascii="Calibri" w:hAnsi="Calibri" w:cs="Calibri"/>
                <w:bCs/>
                <w:color w:val="000000"/>
                <w:szCs w:val="24"/>
                <w:lang w:val="en-US" w:eastAsia="en-US"/>
              </w:rPr>
              <w:t>have to</w:t>
            </w:r>
            <w:proofErr w:type="gramEnd"/>
            <w:r w:rsidRPr="00352F0C">
              <w:rPr>
                <w:rFonts w:ascii="Calibri" w:hAnsi="Calibri" w:cs="Calibri"/>
                <w:bCs/>
                <w:color w:val="000000"/>
                <w:szCs w:val="24"/>
                <w:lang w:val="en-US" w:eastAsia="en-US"/>
              </w:rPr>
              <w:t xml:space="preserve"> make up the difference in funding for the CSBs to be able to provide the entire staff with the raise amount that the GA intended.</w:t>
            </w:r>
          </w:p>
        </w:tc>
        <w:tc>
          <w:tcPr>
            <w:tcW w:w="1440" w:type="dxa"/>
            <w:vMerge w:val="restart"/>
            <w:shd w:val="clear" w:color="auto" w:fill="FFFFFF"/>
            <w:vAlign w:val="center"/>
          </w:tcPr>
          <w:p w14:paraId="03C91321" w14:textId="77777777" w:rsidR="00352F0C" w:rsidRPr="00352F0C" w:rsidRDefault="00352F0C" w:rsidP="00352F0C">
            <w:pPr>
              <w:rPr>
                <w:rFonts w:ascii="Calibri" w:hAnsi="Calibri" w:cs="Calibri"/>
                <w:color w:val="000000"/>
                <w:szCs w:val="24"/>
                <w:lang w:val="en-US" w:eastAsia="en-US"/>
              </w:rPr>
            </w:pPr>
            <w:r w:rsidRPr="00352F0C">
              <w:rPr>
                <w:rFonts w:ascii="Calibri" w:hAnsi="Calibri" w:cs="Calibri"/>
                <w:color w:val="000000"/>
                <w:szCs w:val="24"/>
                <w:lang w:val="en-US" w:eastAsia="en-US"/>
              </w:rPr>
              <w:t xml:space="preserve">Yes, Goes to Conference </w:t>
            </w:r>
          </w:p>
        </w:tc>
      </w:tr>
      <w:tr w:rsidR="00352F0C" w:rsidRPr="00352F0C" w14:paraId="2141192A" w14:textId="77777777" w:rsidTr="00352F0C">
        <w:trPr>
          <w:gridAfter w:val="1"/>
          <w:wAfter w:w="11" w:type="dxa"/>
          <w:cantSplit/>
          <w:trHeight w:val="2879"/>
          <w:jc w:val="center"/>
        </w:trPr>
        <w:tc>
          <w:tcPr>
            <w:tcW w:w="2785" w:type="dxa"/>
            <w:vMerge/>
            <w:shd w:val="clear" w:color="auto" w:fill="FFFFFF"/>
            <w:vAlign w:val="center"/>
          </w:tcPr>
          <w:p w14:paraId="2645F5EA" w14:textId="77777777" w:rsidR="00352F0C" w:rsidRPr="00352F0C" w:rsidRDefault="00352F0C" w:rsidP="00352F0C">
            <w:pPr>
              <w:rPr>
                <w:rFonts w:ascii="Calibri" w:hAnsi="Calibri" w:cs="Calibri"/>
                <w:color w:val="000000"/>
                <w:szCs w:val="24"/>
                <w:lang w:val="en-US" w:eastAsia="en-US"/>
              </w:rPr>
            </w:pPr>
          </w:p>
        </w:tc>
        <w:tc>
          <w:tcPr>
            <w:tcW w:w="9450" w:type="dxa"/>
            <w:shd w:val="clear" w:color="auto" w:fill="FFFFFF"/>
            <w:vAlign w:val="center"/>
          </w:tcPr>
          <w:p w14:paraId="64F7E361" w14:textId="77777777" w:rsidR="00352F0C" w:rsidRPr="00352F0C" w:rsidRDefault="00352F0C" w:rsidP="00352F0C">
            <w:pPr>
              <w:rPr>
                <w:rFonts w:ascii="Calibri" w:hAnsi="Calibri" w:cs="Calibri"/>
                <w:color w:val="000000"/>
                <w:szCs w:val="24"/>
                <w:shd w:val="clear" w:color="auto" w:fill="FFFFFF"/>
                <w:lang w:val="en-US" w:eastAsia="en-US"/>
              </w:rPr>
            </w:pPr>
            <w:r w:rsidRPr="00352F0C">
              <w:rPr>
                <w:rFonts w:ascii="Calibri" w:hAnsi="Calibri" w:cs="Calibri"/>
                <w:b/>
                <w:bCs/>
                <w:color w:val="000000"/>
                <w:szCs w:val="24"/>
                <w:lang w:val="en-US" w:eastAsia="en-US"/>
              </w:rPr>
              <w:t xml:space="preserve">Senate: </w:t>
            </w:r>
            <w:hyperlink r:id="rId20" w:history="1">
              <w:r w:rsidRPr="00352F0C">
                <w:rPr>
                  <w:rFonts w:ascii="Calibri" w:hAnsi="Calibri" w:cs="Calibri"/>
                  <w:b/>
                  <w:bCs/>
                  <w:color w:val="000000"/>
                  <w:szCs w:val="24"/>
                  <w:u w:val="single"/>
                  <w:lang w:val="en-US" w:eastAsia="en-US"/>
                </w:rPr>
                <w:t>313 #5s</w:t>
              </w:r>
            </w:hyperlink>
            <w:r w:rsidRPr="00352F0C">
              <w:rPr>
                <w:rFonts w:ascii="Calibri" w:hAnsi="Calibri" w:cs="Calibri"/>
                <w:b/>
                <w:bCs/>
                <w:color w:val="000000"/>
                <w:szCs w:val="24"/>
                <w:u w:val="single"/>
                <w:lang w:val="en-US" w:eastAsia="en-US"/>
              </w:rPr>
              <w:t xml:space="preserve"> </w:t>
            </w:r>
            <w:r w:rsidRPr="00352F0C">
              <w:rPr>
                <w:rFonts w:ascii="Calibri" w:hAnsi="Calibri" w:cs="Calibri"/>
                <w:b/>
                <w:bCs/>
                <w:color w:val="000000"/>
                <w:szCs w:val="24"/>
                <w:shd w:val="clear" w:color="auto" w:fill="FFFFFF"/>
                <w:lang w:val="en-US" w:eastAsia="en-US"/>
              </w:rPr>
              <w:t>$50M [GF] FY24</w:t>
            </w:r>
            <w:r w:rsidRPr="00352F0C">
              <w:rPr>
                <w:rFonts w:ascii="Calibri" w:hAnsi="Calibri" w:cs="Calibri"/>
                <w:color w:val="000000"/>
                <w:szCs w:val="24"/>
                <w:shd w:val="clear" w:color="auto" w:fill="FFFFFF"/>
                <w:lang w:val="en-US" w:eastAsia="en-US"/>
              </w:rPr>
              <w:t xml:space="preserve"> to increase compensation for staff that work for Community Services Boards for a Behavioral Health Authority.  DBHDS, in collaboration with the CSBs/BHAs shall develop the criteria for allocating the funds. The department may fund up to 100% of the costs of the compensation increase.</w:t>
            </w:r>
          </w:p>
          <w:p w14:paraId="14DAE41F" w14:textId="77777777" w:rsidR="00352F0C" w:rsidRPr="00352F0C" w:rsidRDefault="00352F0C" w:rsidP="00352F0C">
            <w:pPr>
              <w:rPr>
                <w:rFonts w:ascii="Calibri" w:hAnsi="Calibri" w:cs="Calibri"/>
                <w:color w:val="000000"/>
                <w:sz w:val="10"/>
                <w:szCs w:val="10"/>
                <w:shd w:val="clear" w:color="auto" w:fill="FFFFFF"/>
                <w:lang w:val="en-US" w:eastAsia="en-US"/>
              </w:rPr>
            </w:pPr>
          </w:p>
          <w:p w14:paraId="2C6E319C" w14:textId="77777777" w:rsidR="00352F0C" w:rsidRPr="00352F0C" w:rsidRDefault="00352F0C" w:rsidP="00352F0C">
            <w:pPr>
              <w:spacing w:after="160" w:line="259" w:lineRule="auto"/>
              <w:rPr>
                <w:rFonts w:ascii="Calibri" w:hAnsi="Calibri" w:cs="Calibri"/>
                <w:color w:val="000000"/>
                <w:szCs w:val="24"/>
                <w:shd w:val="clear" w:color="auto" w:fill="FFFFFF"/>
                <w:lang w:val="en-US" w:eastAsia="en-US"/>
              </w:rPr>
            </w:pPr>
            <w:r w:rsidRPr="00352F0C">
              <w:rPr>
                <w:rFonts w:ascii="Calibri" w:hAnsi="Calibri" w:cs="Calibri"/>
                <w:bCs/>
                <w:color w:val="000000"/>
                <w:szCs w:val="24"/>
                <w:u w:val="single"/>
                <w:lang w:val="en-US" w:eastAsia="en-US"/>
              </w:rPr>
              <w:t>Note</w:t>
            </w:r>
            <w:r w:rsidRPr="00352F0C">
              <w:rPr>
                <w:rFonts w:ascii="Calibri" w:hAnsi="Calibri" w:cs="Calibri"/>
                <w:bCs/>
                <w:color w:val="000000"/>
                <w:szCs w:val="24"/>
                <w:lang w:val="en-US" w:eastAsia="en-US"/>
              </w:rPr>
              <w:t xml:space="preserve">: The senate version is a larger amount and the allowance of DBHDS and the CSBs to develop the criteria for funding allocations and with DBHDS being able to fund 100% of the costs, the CSBs should come close to receiving the amount of funds needed to provide a full compensation increase to all their employees. </w:t>
            </w:r>
          </w:p>
        </w:tc>
        <w:tc>
          <w:tcPr>
            <w:tcW w:w="1440" w:type="dxa"/>
            <w:vMerge/>
            <w:shd w:val="clear" w:color="auto" w:fill="FFFFFF"/>
            <w:vAlign w:val="center"/>
          </w:tcPr>
          <w:p w14:paraId="1A71F7EE" w14:textId="77777777" w:rsidR="00352F0C" w:rsidRPr="00352F0C" w:rsidRDefault="00352F0C" w:rsidP="00352F0C">
            <w:pPr>
              <w:rPr>
                <w:rFonts w:ascii="Calibri" w:hAnsi="Calibri" w:cs="Calibri"/>
                <w:color w:val="000000"/>
                <w:szCs w:val="24"/>
                <w:lang w:val="en-US" w:eastAsia="en-US"/>
              </w:rPr>
            </w:pPr>
          </w:p>
        </w:tc>
      </w:tr>
      <w:tr w:rsidR="00352F0C" w:rsidRPr="00352F0C" w14:paraId="314313EA" w14:textId="77777777" w:rsidTr="00352F0C">
        <w:trPr>
          <w:gridAfter w:val="1"/>
          <w:wAfter w:w="11" w:type="dxa"/>
          <w:cantSplit/>
          <w:trHeight w:val="944"/>
          <w:jc w:val="center"/>
        </w:trPr>
        <w:tc>
          <w:tcPr>
            <w:tcW w:w="2785" w:type="dxa"/>
            <w:vMerge w:val="restart"/>
            <w:shd w:val="clear" w:color="auto" w:fill="FFFFFF"/>
            <w:vAlign w:val="center"/>
          </w:tcPr>
          <w:p w14:paraId="596F2078" w14:textId="77777777" w:rsidR="00352F0C" w:rsidRPr="00352F0C" w:rsidRDefault="00352F0C" w:rsidP="00352F0C">
            <w:pPr>
              <w:rPr>
                <w:rFonts w:ascii="Calibri" w:hAnsi="Calibri" w:cs="Calibri"/>
                <w:color w:val="000000"/>
                <w:szCs w:val="24"/>
                <w:lang w:val="en-US" w:eastAsia="en-US"/>
              </w:rPr>
            </w:pPr>
            <w:r w:rsidRPr="00352F0C">
              <w:rPr>
                <w:rFonts w:ascii="Calibri" w:hAnsi="Calibri" w:cs="Calibri"/>
                <w:b/>
                <w:bCs/>
                <w:color w:val="000000"/>
                <w:szCs w:val="24"/>
                <w:u w:val="single"/>
                <w:lang w:val="en-US" w:eastAsia="en-US"/>
              </w:rPr>
              <w:t>STEP-VA Inflation Pressures</w:t>
            </w:r>
            <w:r w:rsidRPr="00352F0C">
              <w:rPr>
                <w:rFonts w:ascii="Calibri" w:hAnsi="Calibri" w:cs="Calibri"/>
                <w:b/>
                <w:bCs/>
                <w:color w:val="000000"/>
                <w:szCs w:val="24"/>
                <w:lang w:val="en-US" w:eastAsia="en-US"/>
              </w:rPr>
              <w:t>:</w:t>
            </w:r>
            <w:r w:rsidRPr="00352F0C">
              <w:rPr>
                <w:rFonts w:ascii="Calibri" w:hAnsi="Calibri" w:cs="Calibri"/>
                <w:color w:val="000000"/>
                <w:szCs w:val="24"/>
                <w:lang w:val="en-US" w:eastAsia="en-US"/>
              </w:rPr>
              <w:t xml:space="preserve"> To account for inflation increases since Same Day Access, Primary Care Screening and Outpatient Services were first funded.</w:t>
            </w:r>
          </w:p>
        </w:tc>
        <w:tc>
          <w:tcPr>
            <w:tcW w:w="9450" w:type="dxa"/>
            <w:shd w:val="clear" w:color="auto" w:fill="FFFFFF"/>
            <w:vAlign w:val="center"/>
          </w:tcPr>
          <w:p w14:paraId="173D8EFC" w14:textId="77777777" w:rsidR="00352F0C" w:rsidRPr="00352F0C" w:rsidRDefault="00352F0C" w:rsidP="00352F0C">
            <w:pPr>
              <w:rPr>
                <w:rFonts w:ascii="Calibri" w:hAnsi="Calibri" w:cs="Calibri"/>
                <w:color w:val="000000"/>
                <w:szCs w:val="24"/>
                <w:lang w:val="en-US" w:eastAsia="en-US"/>
              </w:rPr>
            </w:pPr>
            <w:r w:rsidRPr="00352F0C">
              <w:rPr>
                <w:rFonts w:ascii="Calibri" w:hAnsi="Calibri" w:cs="Calibri"/>
                <w:b/>
                <w:bCs/>
                <w:color w:val="000000"/>
                <w:szCs w:val="24"/>
                <w:lang w:val="en-US" w:eastAsia="en-US"/>
              </w:rPr>
              <w:t>House:</w:t>
            </w:r>
            <w:r w:rsidRPr="00352F0C">
              <w:rPr>
                <w:rFonts w:ascii="Calibri" w:hAnsi="Calibri" w:cs="Calibri"/>
                <w:color w:val="000000"/>
                <w:szCs w:val="24"/>
                <w:lang w:val="en-US" w:eastAsia="en-US"/>
              </w:rPr>
              <w:t xml:space="preserve"> Nothing</w:t>
            </w:r>
          </w:p>
        </w:tc>
        <w:tc>
          <w:tcPr>
            <w:tcW w:w="1440" w:type="dxa"/>
            <w:vMerge w:val="restart"/>
            <w:shd w:val="clear" w:color="auto" w:fill="FFFFFF"/>
            <w:vAlign w:val="center"/>
          </w:tcPr>
          <w:p w14:paraId="2FA328E6" w14:textId="77777777" w:rsidR="00352F0C" w:rsidRPr="00352F0C" w:rsidRDefault="00352F0C" w:rsidP="00352F0C">
            <w:pPr>
              <w:rPr>
                <w:rFonts w:ascii="Calibri" w:hAnsi="Calibri" w:cs="Calibri"/>
                <w:color w:val="000000"/>
                <w:szCs w:val="24"/>
                <w:lang w:val="en-US" w:eastAsia="en-US"/>
              </w:rPr>
            </w:pPr>
          </w:p>
          <w:p w14:paraId="2164C0BF" w14:textId="77777777" w:rsidR="00352F0C" w:rsidRPr="00352F0C" w:rsidRDefault="00352F0C" w:rsidP="00352F0C">
            <w:pPr>
              <w:rPr>
                <w:rFonts w:ascii="Calibri" w:hAnsi="Calibri" w:cs="Calibri"/>
                <w:color w:val="000000"/>
                <w:szCs w:val="24"/>
                <w:lang w:val="en-US" w:eastAsia="en-US"/>
              </w:rPr>
            </w:pPr>
            <w:r w:rsidRPr="00352F0C">
              <w:rPr>
                <w:rFonts w:ascii="Calibri" w:hAnsi="Calibri" w:cs="Calibri"/>
                <w:color w:val="000000"/>
                <w:szCs w:val="24"/>
                <w:lang w:val="en-US" w:eastAsia="en-US"/>
              </w:rPr>
              <w:t xml:space="preserve">Yes, Goes to Conference </w:t>
            </w:r>
          </w:p>
        </w:tc>
      </w:tr>
      <w:tr w:rsidR="00352F0C" w:rsidRPr="00352F0C" w14:paraId="339C473C" w14:textId="77777777" w:rsidTr="00352F0C">
        <w:trPr>
          <w:gridAfter w:val="1"/>
          <w:wAfter w:w="11" w:type="dxa"/>
          <w:cantSplit/>
          <w:trHeight w:val="1709"/>
          <w:jc w:val="center"/>
        </w:trPr>
        <w:tc>
          <w:tcPr>
            <w:tcW w:w="2785" w:type="dxa"/>
            <w:vMerge/>
            <w:shd w:val="clear" w:color="auto" w:fill="FFFFFF"/>
            <w:vAlign w:val="center"/>
          </w:tcPr>
          <w:p w14:paraId="755FB825" w14:textId="77777777" w:rsidR="00352F0C" w:rsidRPr="00352F0C" w:rsidRDefault="00352F0C" w:rsidP="00352F0C">
            <w:pPr>
              <w:rPr>
                <w:rFonts w:ascii="Calibri" w:hAnsi="Calibri" w:cs="Calibri"/>
                <w:b/>
                <w:bCs/>
                <w:color w:val="000000"/>
                <w:szCs w:val="24"/>
                <w:lang w:val="en-US" w:eastAsia="en-US"/>
              </w:rPr>
            </w:pPr>
          </w:p>
        </w:tc>
        <w:tc>
          <w:tcPr>
            <w:tcW w:w="9450" w:type="dxa"/>
            <w:shd w:val="clear" w:color="auto" w:fill="FFFFFF"/>
            <w:vAlign w:val="center"/>
          </w:tcPr>
          <w:p w14:paraId="74284FDC" w14:textId="77777777" w:rsidR="00352F0C" w:rsidRPr="00352F0C" w:rsidRDefault="00352F0C" w:rsidP="00352F0C">
            <w:pPr>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Senate: </w:t>
            </w:r>
            <w:hyperlink r:id="rId21" w:history="1">
              <w:r w:rsidRPr="00352F0C">
                <w:rPr>
                  <w:rFonts w:ascii="Calibri" w:hAnsi="Calibri" w:cs="Calibri"/>
                  <w:b/>
                  <w:bCs/>
                  <w:color w:val="000000"/>
                  <w:szCs w:val="24"/>
                  <w:u w:val="single"/>
                  <w:lang w:val="en-US" w:eastAsia="en-US"/>
                </w:rPr>
                <w:t>313 #4s</w:t>
              </w:r>
            </w:hyperlink>
            <w:r w:rsidRPr="00352F0C">
              <w:rPr>
                <w:rFonts w:ascii="Calibri" w:hAnsi="Calibri" w:cs="Calibri"/>
                <w:b/>
                <w:bCs/>
                <w:color w:val="000000"/>
                <w:szCs w:val="24"/>
                <w:lang w:val="en-US" w:eastAsia="en-US"/>
              </w:rPr>
              <w:t xml:space="preserve"> $</w:t>
            </w:r>
            <w:r w:rsidRPr="00352F0C">
              <w:rPr>
                <w:rFonts w:ascii="Calibri" w:hAnsi="Calibri" w:cs="Calibri"/>
                <w:b/>
                <w:bCs/>
                <w:color w:val="000000"/>
                <w:szCs w:val="24"/>
                <w:shd w:val="clear" w:color="auto" w:fill="FFFFFF"/>
                <w:lang w:val="en-US" w:eastAsia="en-US"/>
              </w:rPr>
              <w:t>8.7M [GF] FY24</w:t>
            </w:r>
            <w:r w:rsidRPr="00352F0C">
              <w:rPr>
                <w:rFonts w:ascii="Calibri" w:hAnsi="Calibri" w:cs="Calibri"/>
                <w:color w:val="000000"/>
                <w:szCs w:val="24"/>
                <w:shd w:val="clear" w:color="auto" w:fill="FFFFFF"/>
                <w:lang w:val="en-US" w:eastAsia="en-US"/>
              </w:rPr>
              <w:t xml:space="preserve"> to increase funding for same day access, primary care screening, and outpatient services at community services boards (CSB), which are the first three steps of STEP-VA. This funding will mitigate the costs of inflation CSBs are experiencing while performing these services.</w:t>
            </w:r>
          </w:p>
        </w:tc>
        <w:tc>
          <w:tcPr>
            <w:tcW w:w="1440" w:type="dxa"/>
            <w:vMerge/>
            <w:shd w:val="clear" w:color="auto" w:fill="FFFFFF"/>
          </w:tcPr>
          <w:p w14:paraId="498CA4D4" w14:textId="77777777" w:rsidR="00352F0C" w:rsidRPr="00352F0C" w:rsidRDefault="00352F0C" w:rsidP="00352F0C">
            <w:pPr>
              <w:rPr>
                <w:rFonts w:ascii="Calibri" w:hAnsi="Calibri" w:cs="Calibri"/>
                <w:color w:val="000000"/>
                <w:szCs w:val="24"/>
                <w:lang w:val="en-US" w:eastAsia="en-US"/>
              </w:rPr>
            </w:pPr>
          </w:p>
        </w:tc>
      </w:tr>
      <w:bookmarkEnd w:id="3"/>
      <w:tr w:rsidR="00352F0C" w:rsidRPr="00352F0C" w14:paraId="553919CB" w14:textId="77777777" w:rsidTr="00352F0C">
        <w:trPr>
          <w:gridAfter w:val="1"/>
          <w:wAfter w:w="11" w:type="dxa"/>
          <w:cantSplit/>
          <w:trHeight w:val="333"/>
          <w:jc w:val="center"/>
        </w:trPr>
        <w:tc>
          <w:tcPr>
            <w:tcW w:w="2785" w:type="dxa"/>
            <w:vMerge w:val="restart"/>
            <w:shd w:val="clear" w:color="auto" w:fill="FFFFFF"/>
            <w:vAlign w:val="center"/>
          </w:tcPr>
          <w:p w14:paraId="0D65AA0F" w14:textId="77777777" w:rsidR="00352F0C" w:rsidRPr="00352F0C" w:rsidRDefault="00352F0C" w:rsidP="00352F0C">
            <w:pPr>
              <w:rPr>
                <w:rFonts w:ascii="Calibri" w:hAnsi="Calibri" w:cs="Calibri"/>
                <w:b/>
                <w:bCs/>
                <w:color w:val="000000"/>
                <w:szCs w:val="24"/>
                <w:u w:val="single"/>
                <w:shd w:val="clear" w:color="auto" w:fill="FFFFFF"/>
                <w:lang w:val="en-US" w:eastAsia="en-US"/>
              </w:rPr>
            </w:pPr>
            <w:r w:rsidRPr="00352F0C">
              <w:rPr>
                <w:rFonts w:ascii="Calibri" w:hAnsi="Calibri" w:cs="Calibri"/>
                <w:b/>
                <w:bCs/>
                <w:color w:val="000000"/>
                <w:szCs w:val="24"/>
                <w:u w:val="single"/>
                <w:shd w:val="clear" w:color="auto" w:fill="FFFFFF"/>
                <w:lang w:val="en-US" w:eastAsia="en-US"/>
              </w:rPr>
              <w:lastRenderedPageBreak/>
              <w:t>Parity of Mental Health and Substance Use Disorder Rates</w:t>
            </w:r>
          </w:p>
        </w:tc>
        <w:tc>
          <w:tcPr>
            <w:tcW w:w="9450" w:type="dxa"/>
            <w:shd w:val="clear" w:color="auto" w:fill="FFFFFF"/>
            <w:vAlign w:val="center"/>
          </w:tcPr>
          <w:p w14:paraId="1039AC16" w14:textId="77777777" w:rsidR="00352F0C" w:rsidRPr="00352F0C" w:rsidRDefault="00352F0C" w:rsidP="00352F0C">
            <w:pPr>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House: </w:t>
            </w:r>
            <w:hyperlink r:id="rId22" w:history="1">
              <w:r w:rsidRPr="00352F0C">
                <w:rPr>
                  <w:rFonts w:ascii="Calibri" w:hAnsi="Calibri" w:cs="Calibri"/>
                  <w:b/>
                  <w:bCs/>
                  <w:color w:val="000000"/>
                  <w:szCs w:val="24"/>
                  <w:u w:val="single"/>
                  <w:lang w:val="en-US" w:eastAsia="en-US"/>
                </w:rPr>
                <w:t>304 #5h</w:t>
              </w:r>
            </w:hyperlink>
            <w:r w:rsidRPr="00352F0C">
              <w:rPr>
                <w:rFonts w:ascii="Calibri" w:hAnsi="Calibri" w:cs="Calibri"/>
                <w:b/>
                <w:bCs/>
                <w:color w:val="000000"/>
                <w:szCs w:val="24"/>
                <w:lang w:val="en-US" w:eastAsia="en-US"/>
              </w:rPr>
              <w:t xml:space="preserve"> $1.7M  [GF &amp; NGF] </w:t>
            </w:r>
            <w:r w:rsidRPr="00352F0C">
              <w:rPr>
                <w:rFonts w:ascii="Calibri" w:hAnsi="Calibri" w:cs="Calibri"/>
                <w:color w:val="000000"/>
                <w:szCs w:val="24"/>
                <w:shd w:val="clear" w:color="auto" w:fill="FFFFFF"/>
                <w:lang w:val="en-US" w:eastAsia="en-US"/>
              </w:rPr>
              <w:t>DMAS shall increase the rates for mental health partial hospitalization from a per diem rate of $250.62 to $500.00 and shall increase the rate for mental health intensive outpatient programs from a per diem of $159.20 to $250.00.  The department shall have the authority to implement this reimbursement change effective July 1, 2023, and prior to the completion of any regulatory process undertaken in order to effect such change.</w:t>
            </w:r>
          </w:p>
        </w:tc>
        <w:tc>
          <w:tcPr>
            <w:tcW w:w="1440" w:type="dxa"/>
            <w:vMerge w:val="restart"/>
            <w:shd w:val="clear" w:color="auto" w:fill="FFFFFF"/>
            <w:vAlign w:val="center"/>
          </w:tcPr>
          <w:p w14:paraId="0F8B8909" w14:textId="77777777" w:rsidR="00352F0C" w:rsidRPr="00352F0C" w:rsidRDefault="00352F0C" w:rsidP="00352F0C">
            <w:pPr>
              <w:jc w:val="center"/>
              <w:rPr>
                <w:rFonts w:ascii="Calibri" w:hAnsi="Calibri" w:cs="Calibri"/>
                <w:color w:val="000000"/>
                <w:szCs w:val="24"/>
                <w:lang w:val="en-US" w:eastAsia="en-US"/>
              </w:rPr>
            </w:pPr>
          </w:p>
          <w:p w14:paraId="7714C4DB" w14:textId="77777777" w:rsidR="00352F0C" w:rsidRPr="00352F0C" w:rsidRDefault="00352F0C" w:rsidP="00352F0C">
            <w:pPr>
              <w:jc w:val="center"/>
              <w:rPr>
                <w:rFonts w:ascii="Calibri" w:hAnsi="Calibri" w:cs="Calibri"/>
                <w:color w:val="000000"/>
                <w:szCs w:val="24"/>
                <w:lang w:val="en-US" w:eastAsia="en-US"/>
              </w:rPr>
            </w:pPr>
          </w:p>
          <w:p w14:paraId="72D0F44D" w14:textId="77777777" w:rsidR="00352F0C" w:rsidRPr="00352F0C" w:rsidRDefault="00352F0C" w:rsidP="00352F0C">
            <w:pPr>
              <w:jc w:val="center"/>
              <w:rPr>
                <w:rFonts w:ascii="Calibri" w:hAnsi="Calibri" w:cs="Calibri"/>
                <w:color w:val="000000"/>
                <w:szCs w:val="24"/>
                <w:lang w:val="en-US" w:eastAsia="en-US"/>
              </w:rPr>
            </w:pPr>
            <w:r w:rsidRPr="00352F0C">
              <w:rPr>
                <w:rFonts w:ascii="Calibri" w:hAnsi="Calibri" w:cs="Calibri"/>
                <w:color w:val="000000"/>
                <w:szCs w:val="24"/>
                <w:lang w:val="en-US" w:eastAsia="en-US"/>
              </w:rPr>
              <w:t>No</w:t>
            </w:r>
          </w:p>
        </w:tc>
      </w:tr>
      <w:tr w:rsidR="00352F0C" w:rsidRPr="00352F0C" w14:paraId="421E9846" w14:textId="77777777" w:rsidTr="00352F0C">
        <w:trPr>
          <w:gridAfter w:val="1"/>
          <w:wAfter w:w="11" w:type="dxa"/>
          <w:cantSplit/>
          <w:trHeight w:val="836"/>
          <w:jc w:val="center"/>
        </w:trPr>
        <w:tc>
          <w:tcPr>
            <w:tcW w:w="2785" w:type="dxa"/>
            <w:vMerge/>
            <w:shd w:val="clear" w:color="auto" w:fill="FFFFFF"/>
            <w:vAlign w:val="center"/>
          </w:tcPr>
          <w:p w14:paraId="0A9F6946" w14:textId="77777777" w:rsidR="00352F0C" w:rsidRPr="00352F0C" w:rsidRDefault="00352F0C" w:rsidP="00352F0C">
            <w:pPr>
              <w:rPr>
                <w:rFonts w:ascii="Calibri" w:hAnsi="Calibri" w:cs="Calibri"/>
                <w:b/>
                <w:bCs/>
                <w:color w:val="000000"/>
                <w:szCs w:val="24"/>
                <w:u w:val="single"/>
                <w:shd w:val="clear" w:color="auto" w:fill="FFFFFF"/>
                <w:lang w:val="en-US" w:eastAsia="en-US"/>
              </w:rPr>
            </w:pPr>
          </w:p>
        </w:tc>
        <w:tc>
          <w:tcPr>
            <w:tcW w:w="9450" w:type="dxa"/>
            <w:shd w:val="clear" w:color="auto" w:fill="FFFFFF"/>
            <w:vAlign w:val="center"/>
          </w:tcPr>
          <w:p w14:paraId="209664D2" w14:textId="77777777" w:rsidR="00352F0C" w:rsidRPr="00352F0C" w:rsidRDefault="00352F0C" w:rsidP="00352F0C">
            <w:pPr>
              <w:spacing w:after="360"/>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Senate: </w:t>
            </w:r>
            <w:hyperlink r:id="rId23" w:history="1">
              <w:r w:rsidRPr="00352F0C">
                <w:rPr>
                  <w:rFonts w:ascii="Calibri" w:hAnsi="Calibri" w:cs="Calibri"/>
                  <w:b/>
                  <w:bCs/>
                  <w:color w:val="000000"/>
                  <w:szCs w:val="24"/>
                  <w:u w:val="single"/>
                  <w:lang w:val="en-US" w:eastAsia="en-US"/>
                </w:rPr>
                <w:t>304 #14s</w:t>
              </w:r>
            </w:hyperlink>
            <w:r w:rsidRPr="00352F0C">
              <w:rPr>
                <w:rFonts w:ascii="Calibri" w:hAnsi="Calibri" w:cs="Calibri"/>
                <w:b/>
                <w:bCs/>
                <w:color w:val="000000"/>
                <w:szCs w:val="24"/>
                <w:lang w:val="en-US" w:eastAsia="en-US"/>
              </w:rPr>
              <w:t xml:space="preserve"> $1.7M [GF &amp; </w:t>
            </w:r>
            <w:proofErr w:type="gramStart"/>
            <w:r w:rsidRPr="00352F0C">
              <w:rPr>
                <w:rFonts w:ascii="Calibri" w:hAnsi="Calibri" w:cs="Calibri"/>
                <w:b/>
                <w:bCs/>
                <w:color w:val="000000"/>
                <w:szCs w:val="24"/>
                <w:lang w:val="en-US" w:eastAsia="en-US"/>
              </w:rPr>
              <w:t xml:space="preserve">NGF]  </w:t>
            </w:r>
            <w:r w:rsidRPr="00352F0C">
              <w:rPr>
                <w:rFonts w:ascii="Calibri" w:hAnsi="Calibri" w:cs="Calibri"/>
                <w:color w:val="000000"/>
                <w:szCs w:val="24"/>
                <w:lang w:val="en-US" w:eastAsia="en-US"/>
              </w:rPr>
              <w:t>Same</w:t>
            </w:r>
            <w:proofErr w:type="gramEnd"/>
            <w:r w:rsidRPr="00352F0C">
              <w:rPr>
                <w:rFonts w:ascii="Calibri" w:hAnsi="Calibri" w:cs="Calibri"/>
                <w:color w:val="000000"/>
                <w:szCs w:val="24"/>
                <w:lang w:val="en-US" w:eastAsia="en-US"/>
              </w:rPr>
              <w:t xml:space="preserve"> as House language</w:t>
            </w:r>
            <w:r w:rsidRPr="00352F0C">
              <w:rPr>
                <w:rFonts w:ascii="Calibri" w:hAnsi="Calibri" w:cs="Calibri"/>
                <w:b/>
                <w:bCs/>
                <w:color w:val="000000"/>
                <w:szCs w:val="24"/>
                <w:lang w:val="en-US" w:eastAsia="en-US"/>
              </w:rPr>
              <w:t xml:space="preserve"> </w:t>
            </w:r>
          </w:p>
        </w:tc>
        <w:tc>
          <w:tcPr>
            <w:tcW w:w="1440" w:type="dxa"/>
            <w:vMerge/>
            <w:shd w:val="clear" w:color="auto" w:fill="FFFFFF"/>
          </w:tcPr>
          <w:p w14:paraId="44A67D38" w14:textId="77777777" w:rsidR="00352F0C" w:rsidRPr="00352F0C" w:rsidRDefault="00352F0C" w:rsidP="00352F0C">
            <w:pPr>
              <w:rPr>
                <w:rFonts w:ascii="Calibri" w:hAnsi="Calibri" w:cs="Calibri"/>
                <w:color w:val="000000"/>
                <w:szCs w:val="24"/>
                <w:lang w:val="en-US" w:eastAsia="en-US"/>
              </w:rPr>
            </w:pPr>
          </w:p>
        </w:tc>
      </w:tr>
      <w:tr w:rsidR="00352F0C" w:rsidRPr="00352F0C" w14:paraId="2AF1441A" w14:textId="77777777" w:rsidTr="00352F0C">
        <w:trPr>
          <w:gridAfter w:val="1"/>
          <w:wAfter w:w="11" w:type="dxa"/>
          <w:cantSplit/>
          <w:trHeight w:val="221"/>
          <w:jc w:val="center"/>
        </w:trPr>
        <w:tc>
          <w:tcPr>
            <w:tcW w:w="2785" w:type="dxa"/>
            <w:vMerge w:val="restart"/>
            <w:shd w:val="clear" w:color="auto" w:fill="FFFFFF"/>
            <w:vAlign w:val="center"/>
          </w:tcPr>
          <w:p w14:paraId="2AC4817C" w14:textId="77777777" w:rsidR="00352F0C" w:rsidRPr="00352F0C" w:rsidRDefault="00352F0C" w:rsidP="00352F0C">
            <w:pPr>
              <w:rPr>
                <w:rFonts w:ascii="Calibri" w:hAnsi="Calibri" w:cs="Calibri"/>
                <w:b/>
                <w:bCs/>
                <w:color w:val="000000"/>
                <w:szCs w:val="24"/>
                <w:shd w:val="clear" w:color="auto" w:fill="FFFFFF"/>
                <w:lang w:val="en-US" w:eastAsia="en-US"/>
              </w:rPr>
            </w:pPr>
            <w:r w:rsidRPr="00352F0C">
              <w:rPr>
                <w:rFonts w:ascii="Calibri" w:hAnsi="Calibri" w:cs="Calibri"/>
                <w:b/>
                <w:bCs/>
                <w:color w:val="000000"/>
                <w:szCs w:val="24"/>
                <w:u w:val="single"/>
                <w:shd w:val="clear" w:color="auto" w:fill="FFFFFF"/>
                <w:lang w:val="en-US" w:eastAsia="en-US"/>
              </w:rPr>
              <w:t>Crisis Services</w:t>
            </w:r>
            <w:r w:rsidRPr="00352F0C">
              <w:rPr>
                <w:rFonts w:ascii="Calibri" w:hAnsi="Calibri" w:cs="Calibri"/>
                <w:b/>
                <w:bCs/>
                <w:color w:val="000000"/>
                <w:szCs w:val="24"/>
                <w:shd w:val="clear" w:color="auto" w:fill="FFFFFF"/>
                <w:lang w:val="en-US" w:eastAsia="en-US"/>
              </w:rPr>
              <w:t>: Create Additional crisis receiving centers and crisis stabilization units and</w:t>
            </w:r>
          </w:p>
        </w:tc>
        <w:tc>
          <w:tcPr>
            <w:tcW w:w="9450" w:type="dxa"/>
            <w:shd w:val="clear" w:color="auto" w:fill="FFFFFF"/>
            <w:vAlign w:val="center"/>
          </w:tcPr>
          <w:p w14:paraId="4FA83389" w14:textId="77777777" w:rsidR="00352F0C" w:rsidRPr="00352F0C" w:rsidRDefault="00352F0C" w:rsidP="00352F0C">
            <w:pPr>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House: </w:t>
            </w:r>
            <w:hyperlink r:id="rId24" w:history="1">
              <w:r w:rsidRPr="00352F0C">
                <w:rPr>
                  <w:rFonts w:ascii="Calibri" w:hAnsi="Calibri" w:cs="Calibri"/>
                  <w:b/>
                  <w:bCs/>
                  <w:color w:val="000000"/>
                  <w:szCs w:val="24"/>
                  <w:u w:val="single"/>
                  <w:lang w:val="en-US" w:eastAsia="en-US"/>
                </w:rPr>
                <w:t>312 #1h</w:t>
              </w:r>
            </w:hyperlink>
            <w:r w:rsidRPr="00352F0C">
              <w:rPr>
                <w:rFonts w:ascii="Calibri" w:hAnsi="Calibri" w:cs="Calibri"/>
                <w:b/>
                <w:bCs/>
                <w:color w:val="000000"/>
                <w:szCs w:val="24"/>
                <w:lang w:val="en-US" w:eastAsia="en-US"/>
              </w:rPr>
              <w:t xml:space="preserve"> $25M [GF] FY24 </w:t>
            </w:r>
            <w:r w:rsidRPr="00352F0C">
              <w:rPr>
                <w:rFonts w:ascii="Calibri" w:hAnsi="Calibri" w:cs="Calibri"/>
                <w:color w:val="000000"/>
                <w:szCs w:val="24"/>
                <w:lang w:val="en-US" w:eastAsia="en-US"/>
              </w:rPr>
              <w:t xml:space="preserve">DBHDS to determine location for </w:t>
            </w:r>
            <w:r w:rsidRPr="00352F0C">
              <w:rPr>
                <w:rFonts w:ascii="Calibri" w:hAnsi="Calibri" w:cs="Calibri"/>
                <w:color w:val="000000"/>
                <w:szCs w:val="24"/>
                <w:shd w:val="clear" w:color="auto" w:fill="FFFFFF"/>
                <w:lang w:val="en-US" w:eastAsia="en-US"/>
              </w:rPr>
              <w:t xml:space="preserve">new crisis receiving centers and crisis stabilization units. </w:t>
            </w:r>
          </w:p>
          <w:p w14:paraId="02CDDF2C" w14:textId="77777777" w:rsidR="00352F0C" w:rsidRPr="00352F0C" w:rsidRDefault="00352F0C" w:rsidP="00352F0C">
            <w:pPr>
              <w:rPr>
                <w:rFonts w:ascii="Calibri" w:hAnsi="Calibri" w:cs="Calibri"/>
                <w:b/>
                <w:bCs/>
                <w:color w:val="000000"/>
                <w:szCs w:val="24"/>
                <w:lang w:val="en-US" w:eastAsia="en-US"/>
              </w:rPr>
            </w:pPr>
          </w:p>
        </w:tc>
        <w:tc>
          <w:tcPr>
            <w:tcW w:w="1440" w:type="dxa"/>
            <w:vMerge w:val="restart"/>
            <w:shd w:val="clear" w:color="auto" w:fill="FFFFFF"/>
            <w:vAlign w:val="center"/>
          </w:tcPr>
          <w:p w14:paraId="2EF74AA4" w14:textId="77777777" w:rsidR="00352F0C" w:rsidRPr="00352F0C" w:rsidRDefault="00352F0C" w:rsidP="00352F0C">
            <w:pPr>
              <w:jc w:val="center"/>
              <w:rPr>
                <w:rFonts w:ascii="Calibri" w:hAnsi="Calibri" w:cs="Calibri"/>
                <w:color w:val="000000"/>
                <w:szCs w:val="24"/>
                <w:lang w:val="en-US" w:eastAsia="en-US"/>
              </w:rPr>
            </w:pPr>
            <w:r w:rsidRPr="00352F0C">
              <w:rPr>
                <w:rFonts w:ascii="Calibri" w:hAnsi="Calibri" w:cs="Calibri"/>
                <w:color w:val="000000"/>
                <w:szCs w:val="24"/>
                <w:lang w:val="en-US" w:eastAsia="en-US"/>
              </w:rPr>
              <w:t>Yes, Goes to conference.</w:t>
            </w:r>
          </w:p>
          <w:p w14:paraId="5FF73D23" w14:textId="77777777" w:rsidR="00352F0C" w:rsidRPr="00352F0C" w:rsidRDefault="00352F0C" w:rsidP="00352F0C">
            <w:pPr>
              <w:jc w:val="center"/>
              <w:rPr>
                <w:rFonts w:ascii="Calibri" w:hAnsi="Calibri" w:cs="Calibri"/>
                <w:color w:val="000000"/>
                <w:szCs w:val="24"/>
                <w:lang w:val="en-US" w:eastAsia="en-US"/>
              </w:rPr>
            </w:pPr>
            <w:r w:rsidRPr="00352F0C">
              <w:rPr>
                <w:rFonts w:ascii="Calibri" w:hAnsi="Calibri" w:cs="Calibri"/>
                <w:color w:val="FF0000"/>
                <w:szCs w:val="24"/>
                <w:lang w:val="en-US" w:eastAsia="en-US"/>
              </w:rPr>
              <w:t>(VACSB prefers Senate version)</w:t>
            </w:r>
          </w:p>
        </w:tc>
      </w:tr>
      <w:tr w:rsidR="00352F0C" w:rsidRPr="00352F0C" w14:paraId="04F89008" w14:textId="77777777" w:rsidTr="00352F0C">
        <w:trPr>
          <w:gridAfter w:val="1"/>
          <w:wAfter w:w="11" w:type="dxa"/>
          <w:cantSplit/>
          <w:trHeight w:val="1223"/>
          <w:jc w:val="center"/>
        </w:trPr>
        <w:tc>
          <w:tcPr>
            <w:tcW w:w="2785" w:type="dxa"/>
            <w:vMerge/>
            <w:shd w:val="clear" w:color="auto" w:fill="FFFFFF"/>
          </w:tcPr>
          <w:p w14:paraId="04CE71DD" w14:textId="77777777" w:rsidR="00352F0C" w:rsidRPr="00352F0C" w:rsidRDefault="00352F0C" w:rsidP="00352F0C">
            <w:pPr>
              <w:rPr>
                <w:rFonts w:ascii="Calibri" w:hAnsi="Calibri" w:cs="Calibri"/>
                <w:b/>
                <w:bCs/>
                <w:color w:val="000000"/>
                <w:sz w:val="23"/>
                <w:szCs w:val="23"/>
                <w:shd w:val="clear" w:color="auto" w:fill="FFFFFF"/>
                <w:lang w:val="en-US" w:eastAsia="en-US"/>
              </w:rPr>
            </w:pPr>
          </w:p>
        </w:tc>
        <w:tc>
          <w:tcPr>
            <w:tcW w:w="9450" w:type="dxa"/>
            <w:shd w:val="clear" w:color="auto" w:fill="FFFFFF"/>
            <w:vAlign w:val="center"/>
          </w:tcPr>
          <w:p w14:paraId="7EF2EBA5" w14:textId="77777777" w:rsidR="00352F0C" w:rsidRPr="00352F0C" w:rsidRDefault="00352F0C" w:rsidP="00352F0C">
            <w:pPr>
              <w:rPr>
                <w:rFonts w:ascii="Calibri" w:hAnsi="Calibri" w:cs="Calibri"/>
                <w:color w:val="000000"/>
                <w:szCs w:val="24"/>
                <w:lang w:val="en-US" w:eastAsia="en-US"/>
              </w:rPr>
            </w:pPr>
            <w:r w:rsidRPr="00352F0C">
              <w:rPr>
                <w:rFonts w:ascii="Calibri" w:hAnsi="Calibri" w:cs="Calibri"/>
                <w:b/>
                <w:bCs/>
                <w:color w:val="000000"/>
                <w:szCs w:val="24"/>
                <w:lang w:val="en-US" w:eastAsia="en-US"/>
              </w:rPr>
              <w:t xml:space="preserve">Senate: </w:t>
            </w:r>
            <w:hyperlink r:id="rId25" w:history="1">
              <w:r w:rsidRPr="00352F0C">
                <w:rPr>
                  <w:rFonts w:ascii="Calibri" w:hAnsi="Calibri" w:cs="Calibri"/>
                  <w:b/>
                  <w:bCs/>
                  <w:color w:val="000000"/>
                  <w:szCs w:val="24"/>
                  <w:u w:val="single"/>
                  <w:lang w:val="en-US" w:eastAsia="en-US"/>
                </w:rPr>
                <w:t>312 #1s</w:t>
              </w:r>
            </w:hyperlink>
            <w:r w:rsidRPr="00352F0C">
              <w:rPr>
                <w:rFonts w:ascii="Calibri" w:hAnsi="Calibri" w:cs="Calibri"/>
                <w:b/>
                <w:bCs/>
                <w:color w:val="000000"/>
                <w:szCs w:val="24"/>
                <w:lang w:val="en-US" w:eastAsia="en-US"/>
              </w:rPr>
              <w:t xml:space="preserve"> $30M [GF] FY24</w:t>
            </w:r>
            <w:r w:rsidRPr="00352F0C">
              <w:rPr>
                <w:rFonts w:ascii="Calibri" w:hAnsi="Calibri" w:cs="Calibri"/>
                <w:color w:val="000000"/>
                <w:szCs w:val="24"/>
                <w:lang w:val="en-US" w:eastAsia="en-US"/>
              </w:rPr>
              <w:t xml:space="preserve"> </w:t>
            </w:r>
            <w:r w:rsidRPr="00352F0C">
              <w:rPr>
                <w:rFonts w:ascii="Calibri" w:hAnsi="Calibri" w:cs="Calibri"/>
                <w:color w:val="000000"/>
                <w:szCs w:val="24"/>
                <w:shd w:val="clear" w:color="auto" w:fill="FFFFFF"/>
                <w:lang w:val="en-US" w:eastAsia="en-US"/>
              </w:rPr>
              <w:t xml:space="preserve">creation of additional crisis receiving centers and crisis stabilization units, and to make enhancements to existing sites </w:t>
            </w:r>
          </w:p>
          <w:p w14:paraId="48471A44" w14:textId="77777777" w:rsidR="00352F0C" w:rsidRPr="00352F0C" w:rsidRDefault="00352F0C" w:rsidP="00352F0C">
            <w:pPr>
              <w:rPr>
                <w:rFonts w:ascii="Calibri" w:hAnsi="Calibri" w:cs="Calibri"/>
                <w:color w:val="000000"/>
                <w:szCs w:val="24"/>
                <w:lang w:val="en-US" w:eastAsia="en-US"/>
              </w:rPr>
            </w:pPr>
          </w:p>
        </w:tc>
        <w:tc>
          <w:tcPr>
            <w:tcW w:w="1440" w:type="dxa"/>
            <w:vMerge/>
            <w:shd w:val="clear" w:color="auto" w:fill="FFFFFF"/>
            <w:vAlign w:val="center"/>
          </w:tcPr>
          <w:p w14:paraId="6AC79052" w14:textId="77777777" w:rsidR="00352F0C" w:rsidRPr="00352F0C" w:rsidRDefault="00352F0C" w:rsidP="00352F0C">
            <w:pPr>
              <w:jc w:val="center"/>
              <w:rPr>
                <w:rFonts w:ascii="Calibri" w:hAnsi="Calibri" w:cs="Calibri"/>
                <w:color w:val="000000"/>
                <w:szCs w:val="24"/>
                <w:lang w:val="en-US" w:eastAsia="en-US"/>
              </w:rPr>
            </w:pPr>
          </w:p>
        </w:tc>
      </w:tr>
      <w:tr w:rsidR="00352F0C" w:rsidRPr="00352F0C" w14:paraId="5907F565" w14:textId="77777777" w:rsidTr="00352F0C">
        <w:trPr>
          <w:gridAfter w:val="1"/>
          <w:wAfter w:w="11" w:type="dxa"/>
          <w:cantSplit/>
          <w:trHeight w:val="1088"/>
          <w:jc w:val="center"/>
        </w:trPr>
        <w:tc>
          <w:tcPr>
            <w:tcW w:w="2785" w:type="dxa"/>
            <w:vMerge w:val="restart"/>
            <w:shd w:val="clear" w:color="auto" w:fill="FFFFFF"/>
            <w:vAlign w:val="center"/>
          </w:tcPr>
          <w:p w14:paraId="4EBA284B" w14:textId="77777777" w:rsidR="00352F0C" w:rsidRPr="00352F0C" w:rsidRDefault="00352F0C" w:rsidP="00352F0C">
            <w:pPr>
              <w:rPr>
                <w:rFonts w:ascii="Calibri" w:hAnsi="Calibri" w:cs="Calibri"/>
                <w:b/>
                <w:bCs/>
                <w:color w:val="000000"/>
                <w:szCs w:val="24"/>
                <w:u w:val="single"/>
                <w:shd w:val="clear" w:color="auto" w:fill="FFFFFF"/>
                <w:lang w:val="en-US" w:eastAsia="en-US"/>
              </w:rPr>
            </w:pPr>
            <w:r w:rsidRPr="00352F0C">
              <w:rPr>
                <w:rFonts w:ascii="Calibri" w:hAnsi="Calibri" w:cs="Calibri"/>
                <w:b/>
                <w:bCs/>
                <w:color w:val="000000"/>
                <w:szCs w:val="24"/>
                <w:u w:val="single"/>
                <w:shd w:val="clear" w:color="auto" w:fill="FFFFFF"/>
                <w:lang w:val="en-US" w:eastAsia="en-US"/>
              </w:rPr>
              <w:t xml:space="preserve">Children’s Behavioral Health Services </w:t>
            </w:r>
          </w:p>
        </w:tc>
        <w:tc>
          <w:tcPr>
            <w:tcW w:w="9450" w:type="dxa"/>
            <w:shd w:val="clear" w:color="auto" w:fill="FFFFFF"/>
            <w:vAlign w:val="center"/>
          </w:tcPr>
          <w:p w14:paraId="56A8B796" w14:textId="77777777" w:rsidR="00352F0C" w:rsidRPr="00352F0C" w:rsidRDefault="00352F0C" w:rsidP="00352F0C">
            <w:pPr>
              <w:rPr>
                <w:rFonts w:ascii="Calibri" w:hAnsi="Calibri" w:cs="Calibri"/>
                <w:color w:val="000000"/>
                <w:szCs w:val="24"/>
                <w:lang w:val="en-US" w:eastAsia="en-US"/>
              </w:rPr>
            </w:pPr>
            <w:r w:rsidRPr="00352F0C">
              <w:rPr>
                <w:rFonts w:ascii="Calibri" w:hAnsi="Calibri" w:cs="Calibri"/>
                <w:b/>
                <w:bCs/>
                <w:color w:val="000000"/>
                <w:szCs w:val="24"/>
                <w:lang w:val="en-US" w:eastAsia="en-US"/>
              </w:rPr>
              <w:t xml:space="preserve">House: </w:t>
            </w:r>
            <w:hyperlink r:id="rId26" w:history="1">
              <w:r w:rsidRPr="00352F0C">
                <w:rPr>
                  <w:rFonts w:ascii="Calibri" w:hAnsi="Calibri" w:cs="Calibri"/>
                  <w:b/>
                  <w:bCs/>
                  <w:color w:val="000000"/>
                  <w:szCs w:val="24"/>
                  <w:u w:val="single"/>
                  <w:lang w:val="en-US" w:eastAsia="en-US"/>
                </w:rPr>
                <w:t>313 #3h</w:t>
              </w:r>
            </w:hyperlink>
            <w:r w:rsidRPr="00352F0C">
              <w:rPr>
                <w:rFonts w:ascii="Calibri" w:hAnsi="Calibri" w:cs="Calibri"/>
                <w:b/>
                <w:bCs/>
                <w:color w:val="000000"/>
                <w:szCs w:val="24"/>
                <w:lang w:val="en-US" w:eastAsia="en-US"/>
              </w:rPr>
              <w:t xml:space="preserve"> $8.4M [GF] FY24</w:t>
            </w:r>
            <w:r w:rsidRPr="00352F0C">
              <w:rPr>
                <w:rFonts w:ascii="Calibri" w:hAnsi="Calibri" w:cs="Calibri"/>
                <w:color w:val="000000"/>
                <w:szCs w:val="24"/>
                <w:lang w:val="en-US" w:eastAsia="en-US"/>
              </w:rPr>
              <w:t xml:space="preserve"> </w:t>
            </w:r>
            <w:r w:rsidRPr="00352F0C">
              <w:rPr>
                <w:rFonts w:ascii="Calibri" w:hAnsi="Calibri" w:cs="Calibri"/>
                <w:color w:val="000000"/>
                <w:szCs w:val="24"/>
                <w:shd w:val="clear" w:color="auto" w:fill="FFFFFF"/>
                <w:lang w:val="en-US" w:eastAsia="en-US"/>
              </w:rPr>
              <w:t>children's behavioral health services, bringing the fiscal year 2024 total to $16.8 million. Amendment also revises language to allow flexible uses of funds to build service capacity focused on specialized needs of children and youth.</w:t>
            </w:r>
          </w:p>
        </w:tc>
        <w:tc>
          <w:tcPr>
            <w:tcW w:w="1440" w:type="dxa"/>
            <w:vMerge w:val="restart"/>
            <w:shd w:val="clear" w:color="auto" w:fill="FFFFFF"/>
            <w:vAlign w:val="center"/>
          </w:tcPr>
          <w:p w14:paraId="2197D660" w14:textId="77777777" w:rsidR="00352F0C" w:rsidRPr="00352F0C" w:rsidRDefault="00352F0C" w:rsidP="00352F0C">
            <w:pPr>
              <w:jc w:val="center"/>
              <w:rPr>
                <w:rFonts w:ascii="Calibri" w:hAnsi="Calibri" w:cs="Calibri"/>
                <w:color w:val="000000"/>
                <w:szCs w:val="24"/>
                <w:lang w:val="en-US" w:eastAsia="en-US"/>
              </w:rPr>
            </w:pPr>
            <w:r w:rsidRPr="00352F0C">
              <w:rPr>
                <w:rFonts w:ascii="Calibri" w:hAnsi="Calibri" w:cs="Calibri"/>
                <w:color w:val="000000"/>
                <w:szCs w:val="24"/>
                <w:lang w:val="en-US" w:eastAsia="en-US"/>
              </w:rPr>
              <w:t>No</w:t>
            </w:r>
          </w:p>
        </w:tc>
      </w:tr>
      <w:tr w:rsidR="00352F0C" w:rsidRPr="00352F0C" w14:paraId="70E2E610" w14:textId="77777777" w:rsidTr="00352F0C">
        <w:trPr>
          <w:gridAfter w:val="1"/>
          <w:wAfter w:w="11" w:type="dxa"/>
          <w:cantSplit/>
          <w:trHeight w:val="383"/>
          <w:jc w:val="center"/>
        </w:trPr>
        <w:tc>
          <w:tcPr>
            <w:tcW w:w="2785" w:type="dxa"/>
            <w:vMerge/>
            <w:shd w:val="clear" w:color="auto" w:fill="FFFFFF"/>
          </w:tcPr>
          <w:p w14:paraId="215DF956" w14:textId="77777777" w:rsidR="00352F0C" w:rsidRPr="00352F0C" w:rsidRDefault="00352F0C" w:rsidP="00352F0C">
            <w:pPr>
              <w:rPr>
                <w:rFonts w:ascii="Calibri" w:hAnsi="Calibri" w:cs="Calibri"/>
                <w:b/>
                <w:bCs/>
                <w:color w:val="000000"/>
                <w:szCs w:val="24"/>
                <w:shd w:val="clear" w:color="auto" w:fill="FFFFFF"/>
                <w:lang w:val="en-US" w:eastAsia="en-US"/>
              </w:rPr>
            </w:pPr>
          </w:p>
        </w:tc>
        <w:tc>
          <w:tcPr>
            <w:tcW w:w="9450" w:type="dxa"/>
            <w:shd w:val="clear" w:color="auto" w:fill="FFFFFF"/>
            <w:vAlign w:val="center"/>
          </w:tcPr>
          <w:p w14:paraId="2D332352" w14:textId="77777777" w:rsidR="00352F0C" w:rsidRPr="00352F0C" w:rsidRDefault="00352F0C" w:rsidP="00352F0C">
            <w:pPr>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Senate: </w:t>
            </w:r>
            <w:hyperlink r:id="rId27" w:history="1">
              <w:r w:rsidRPr="00352F0C">
                <w:rPr>
                  <w:rFonts w:ascii="Calibri" w:hAnsi="Calibri" w:cs="Calibri"/>
                  <w:b/>
                  <w:bCs/>
                  <w:color w:val="000000"/>
                  <w:szCs w:val="24"/>
                  <w:u w:val="single"/>
                  <w:lang w:val="en-US" w:eastAsia="en-US"/>
                </w:rPr>
                <w:t>313 #3s</w:t>
              </w:r>
            </w:hyperlink>
            <w:r w:rsidRPr="00352F0C">
              <w:rPr>
                <w:rFonts w:ascii="Calibri" w:hAnsi="Calibri" w:cs="Calibri"/>
                <w:b/>
                <w:bCs/>
                <w:color w:val="000000"/>
                <w:szCs w:val="24"/>
                <w:lang w:val="en-US" w:eastAsia="en-US"/>
              </w:rPr>
              <w:t xml:space="preserve"> $8.4M [GF] FY24 </w:t>
            </w:r>
            <w:r w:rsidRPr="00352F0C">
              <w:rPr>
                <w:rFonts w:ascii="Calibri" w:hAnsi="Calibri" w:cs="Calibri"/>
                <w:color w:val="000000"/>
                <w:szCs w:val="24"/>
                <w:shd w:val="clear" w:color="auto" w:fill="FFFFFF"/>
                <w:lang w:val="en-US" w:eastAsia="en-US"/>
              </w:rPr>
              <w:t>children’s behavioral health services and revises language to encourage flexible uses of funds to build service capacity focused on specialized needs of children and youth. These funds will be used to create new or expand existing community-based services for children.</w:t>
            </w:r>
          </w:p>
          <w:p w14:paraId="1DDEDAC8" w14:textId="77777777" w:rsidR="00352F0C" w:rsidRPr="00352F0C" w:rsidRDefault="00352F0C" w:rsidP="00352F0C">
            <w:pPr>
              <w:rPr>
                <w:rFonts w:ascii="Calibri" w:hAnsi="Calibri" w:cs="Calibri"/>
                <w:color w:val="000000"/>
                <w:szCs w:val="24"/>
                <w:lang w:val="en-US" w:eastAsia="en-US"/>
              </w:rPr>
            </w:pPr>
          </w:p>
        </w:tc>
        <w:tc>
          <w:tcPr>
            <w:tcW w:w="1440" w:type="dxa"/>
            <w:vMerge/>
            <w:shd w:val="clear" w:color="auto" w:fill="FFFFFF"/>
            <w:vAlign w:val="center"/>
          </w:tcPr>
          <w:p w14:paraId="097BE3E8" w14:textId="77777777" w:rsidR="00352F0C" w:rsidRPr="00352F0C" w:rsidRDefault="00352F0C" w:rsidP="00352F0C">
            <w:pPr>
              <w:jc w:val="center"/>
              <w:rPr>
                <w:rFonts w:ascii="Calibri" w:hAnsi="Calibri" w:cs="Calibri"/>
                <w:color w:val="000000"/>
                <w:szCs w:val="24"/>
                <w:lang w:val="en-US" w:eastAsia="en-US"/>
              </w:rPr>
            </w:pPr>
          </w:p>
        </w:tc>
      </w:tr>
      <w:tr w:rsidR="00352F0C" w:rsidRPr="00352F0C" w14:paraId="48ED859B" w14:textId="77777777" w:rsidTr="00352F0C">
        <w:trPr>
          <w:gridAfter w:val="1"/>
          <w:wAfter w:w="11" w:type="dxa"/>
          <w:cantSplit/>
          <w:trHeight w:val="710"/>
          <w:jc w:val="center"/>
        </w:trPr>
        <w:tc>
          <w:tcPr>
            <w:tcW w:w="2785" w:type="dxa"/>
            <w:vMerge w:val="restart"/>
            <w:shd w:val="clear" w:color="auto" w:fill="FFFFFF"/>
            <w:vAlign w:val="center"/>
          </w:tcPr>
          <w:p w14:paraId="4BA0E926" w14:textId="77777777" w:rsidR="00352F0C" w:rsidRPr="00352F0C" w:rsidRDefault="00352F0C" w:rsidP="00352F0C">
            <w:pPr>
              <w:rPr>
                <w:rFonts w:ascii="Calibri" w:hAnsi="Calibri" w:cs="Calibri"/>
                <w:b/>
                <w:bCs/>
                <w:color w:val="000000"/>
                <w:szCs w:val="24"/>
                <w:u w:val="single"/>
                <w:shd w:val="clear" w:color="auto" w:fill="FFFFFF"/>
                <w:lang w:val="en-US" w:eastAsia="en-US"/>
              </w:rPr>
            </w:pPr>
            <w:r w:rsidRPr="00352F0C">
              <w:rPr>
                <w:rFonts w:ascii="Calibri" w:hAnsi="Calibri" w:cs="Calibri"/>
                <w:b/>
                <w:bCs/>
                <w:color w:val="000000"/>
                <w:szCs w:val="24"/>
                <w:u w:val="single"/>
                <w:shd w:val="clear" w:color="auto" w:fill="FFFFFF"/>
                <w:lang w:val="en-US" w:eastAsia="en-US"/>
              </w:rPr>
              <w:t xml:space="preserve">Permanent Supportive Housing </w:t>
            </w:r>
          </w:p>
        </w:tc>
        <w:tc>
          <w:tcPr>
            <w:tcW w:w="9450" w:type="dxa"/>
            <w:shd w:val="clear" w:color="auto" w:fill="FFFFFF"/>
          </w:tcPr>
          <w:p w14:paraId="771D4206" w14:textId="77777777" w:rsidR="00352F0C" w:rsidRPr="00352F0C" w:rsidRDefault="00352F0C" w:rsidP="00352F0C">
            <w:pPr>
              <w:rPr>
                <w:rFonts w:ascii="Calibri" w:hAnsi="Calibri" w:cs="Calibri"/>
                <w:b/>
                <w:bCs/>
                <w:color w:val="000000"/>
                <w:szCs w:val="24"/>
                <w:lang w:val="en-US" w:eastAsia="en-US"/>
              </w:rPr>
            </w:pPr>
            <w:r w:rsidRPr="00352F0C">
              <w:rPr>
                <w:rFonts w:ascii="Calibri" w:hAnsi="Calibri" w:cs="Calibri"/>
                <w:b/>
                <w:bCs/>
                <w:color w:val="000000"/>
                <w:szCs w:val="24"/>
                <w:lang w:val="en-US" w:eastAsia="en-US"/>
              </w:rPr>
              <w:t>House:</w:t>
            </w:r>
            <w:r w:rsidRPr="00352F0C">
              <w:rPr>
                <w:rFonts w:ascii="Calibri" w:hAnsi="Calibri" w:cs="Calibri"/>
                <w:color w:val="000000"/>
                <w:szCs w:val="24"/>
                <w:lang w:val="en-US" w:eastAsia="en-US"/>
              </w:rPr>
              <w:t xml:space="preserve"> Nothing </w:t>
            </w:r>
          </w:p>
        </w:tc>
        <w:tc>
          <w:tcPr>
            <w:tcW w:w="1440" w:type="dxa"/>
            <w:vMerge w:val="restart"/>
            <w:shd w:val="clear" w:color="auto" w:fill="FFFFFF"/>
            <w:vAlign w:val="center"/>
          </w:tcPr>
          <w:p w14:paraId="387ADD9C" w14:textId="77777777" w:rsidR="00352F0C" w:rsidRPr="00352F0C" w:rsidRDefault="00352F0C" w:rsidP="00352F0C">
            <w:pPr>
              <w:jc w:val="center"/>
              <w:rPr>
                <w:rFonts w:ascii="Calibri" w:hAnsi="Calibri" w:cs="Calibri"/>
                <w:color w:val="000000"/>
                <w:szCs w:val="24"/>
                <w:lang w:val="en-US" w:eastAsia="en-US"/>
              </w:rPr>
            </w:pPr>
          </w:p>
          <w:p w14:paraId="5C948635" w14:textId="77777777" w:rsidR="00352F0C" w:rsidRPr="00352F0C" w:rsidRDefault="00352F0C" w:rsidP="00352F0C">
            <w:pPr>
              <w:jc w:val="center"/>
              <w:rPr>
                <w:rFonts w:ascii="Calibri" w:hAnsi="Calibri" w:cs="Calibri"/>
                <w:color w:val="000000"/>
                <w:szCs w:val="24"/>
                <w:lang w:val="en-US" w:eastAsia="en-US"/>
              </w:rPr>
            </w:pPr>
            <w:r w:rsidRPr="00352F0C">
              <w:rPr>
                <w:rFonts w:ascii="Calibri" w:hAnsi="Calibri" w:cs="Calibri"/>
                <w:color w:val="000000"/>
                <w:szCs w:val="24"/>
                <w:lang w:val="en-US" w:eastAsia="en-US"/>
              </w:rPr>
              <w:t>Yes, Goes to Conference</w:t>
            </w:r>
          </w:p>
        </w:tc>
      </w:tr>
      <w:tr w:rsidR="00352F0C" w:rsidRPr="00352F0C" w14:paraId="67285599" w14:textId="77777777" w:rsidTr="00352F0C">
        <w:trPr>
          <w:gridAfter w:val="1"/>
          <w:wAfter w:w="11" w:type="dxa"/>
          <w:cantSplit/>
          <w:trHeight w:val="620"/>
          <w:jc w:val="center"/>
        </w:trPr>
        <w:tc>
          <w:tcPr>
            <w:tcW w:w="2785" w:type="dxa"/>
            <w:vMerge/>
            <w:shd w:val="clear" w:color="auto" w:fill="FFFFFF"/>
          </w:tcPr>
          <w:p w14:paraId="5B2B69CB" w14:textId="77777777" w:rsidR="00352F0C" w:rsidRPr="00352F0C" w:rsidRDefault="00352F0C" w:rsidP="00352F0C">
            <w:pPr>
              <w:rPr>
                <w:rFonts w:ascii="Calibri" w:hAnsi="Calibri" w:cs="Calibri"/>
                <w:b/>
                <w:bCs/>
                <w:color w:val="000000"/>
                <w:szCs w:val="24"/>
                <w:shd w:val="clear" w:color="auto" w:fill="FFFFFF"/>
                <w:lang w:val="en-US" w:eastAsia="en-US"/>
              </w:rPr>
            </w:pPr>
          </w:p>
        </w:tc>
        <w:tc>
          <w:tcPr>
            <w:tcW w:w="9450" w:type="dxa"/>
            <w:shd w:val="clear" w:color="auto" w:fill="FFFFFF"/>
            <w:vAlign w:val="center"/>
          </w:tcPr>
          <w:p w14:paraId="2B866C76" w14:textId="77777777" w:rsidR="00352F0C" w:rsidRPr="00352F0C" w:rsidRDefault="00352F0C" w:rsidP="00352F0C">
            <w:pPr>
              <w:rPr>
                <w:rFonts w:ascii="Calibri" w:hAnsi="Calibri" w:cs="Calibri"/>
                <w:color w:val="000000"/>
                <w:szCs w:val="24"/>
                <w:lang w:val="en-US" w:eastAsia="en-US"/>
              </w:rPr>
            </w:pPr>
            <w:r w:rsidRPr="00352F0C">
              <w:rPr>
                <w:rFonts w:ascii="Calibri" w:hAnsi="Calibri" w:cs="Calibri"/>
                <w:b/>
                <w:bCs/>
                <w:color w:val="000000"/>
                <w:szCs w:val="24"/>
                <w:lang w:val="en-US" w:eastAsia="en-US"/>
              </w:rPr>
              <w:t xml:space="preserve">Senate: </w:t>
            </w:r>
            <w:hyperlink r:id="rId28" w:history="1">
              <w:r w:rsidRPr="00352F0C">
                <w:rPr>
                  <w:rFonts w:ascii="Calibri" w:hAnsi="Calibri" w:cs="Calibri"/>
                  <w:b/>
                  <w:bCs/>
                  <w:color w:val="000000"/>
                  <w:szCs w:val="24"/>
                  <w:u w:val="single"/>
                  <w:lang w:val="en-US" w:eastAsia="en-US"/>
                </w:rPr>
                <w:t>313 #1s</w:t>
              </w:r>
            </w:hyperlink>
            <w:r w:rsidRPr="00352F0C">
              <w:rPr>
                <w:rFonts w:ascii="Calibri" w:hAnsi="Calibri" w:cs="Calibri"/>
                <w:b/>
                <w:bCs/>
                <w:color w:val="000000"/>
                <w:szCs w:val="24"/>
                <w:lang w:val="en-US" w:eastAsia="en-US"/>
              </w:rPr>
              <w:t xml:space="preserve"> $50M [GF] FY24</w:t>
            </w:r>
            <w:r w:rsidRPr="00352F0C">
              <w:rPr>
                <w:rFonts w:ascii="Calibri" w:hAnsi="Calibri" w:cs="Calibri"/>
                <w:color w:val="000000"/>
                <w:szCs w:val="24"/>
                <w:lang w:val="en-US" w:eastAsia="en-US"/>
              </w:rPr>
              <w:t xml:space="preserve">  This additional f</w:t>
            </w:r>
            <w:r w:rsidRPr="00352F0C">
              <w:rPr>
                <w:rFonts w:ascii="Calibri" w:hAnsi="Calibri" w:cs="Calibri"/>
                <w:color w:val="000000"/>
                <w:szCs w:val="24"/>
                <w:shd w:val="clear" w:color="auto" w:fill="FFFFFF"/>
                <w:lang w:val="en-US" w:eastAsia="en-US"/>
              </w:rPr>
              <w:t>unding would mean Virginia can support up to 3,000 individuals. According to DBHDS there is a need for 7,000 PSH slots.</w:t>
            </w:r>
          </w:p>
          <w:p w14:paraId="5EFBAAEE" w14:textId="77777777" w:rsidR="00352F0C" w:rsidRPr="00352F0C" w:rsidRDefault="00352F0C" w:rsidP="00352F0C">
            <w:pPr>
              <w:rPr>
                <w:rFonts w:ascii="Calibri" w:hAnsi="Calibri" w:cs="Calibri"/>
                <w:color w:val="000000"/>
                <w:szCs w:val="24"/>
                <w:lang w:val="en-US" w:eastAsia="en-US"/>
              </w:rPr>
            </w:pPr>
          </w:p>
        </w:tc>
        <w:tc>
          <w:tcPr>
            <w:tcW w:w="1440" w:type="dxa"/>
            <w:vMerge/>
            <w:shd w:val="clear" w:color="auto" w:fill="FFFFFF"/>
            <w:vAlign w:val="center"/>
          </w:tcPr>
          <w:p w14:paraId="77D951E9" w14:textId="77777777" w:rsidR="00352F0C" w:rsidRPr="00352F0C" w:rsidRDefault="00352F0C" w:rsidP="00352F0C">
            <w:pPr>
              <w:jc w:val="center"/>
              <w:rPr>
                <w:rFonts w:ascii="Calibri" w:hAnsi="Calibri" w:cs="Calibri"/>
                <w:color w:val="000000"/>
                <w:szCs w:val="24"/>
                <w:lang w:val="en-US" w:eastAsia="en-US"/>
              </w:rPr>
            </w:pPr>
          </w:p>
        </w:tc>
      </w:tr>
      <w:tr w:rsidR="00352F0C" w:rsidRPr="00352F0C" w14:paraId="575E8505" w14:textId="77777777" w:rsidTr="00352F0C">
        <w:trPr>
          <w:gridAfter w:val="1"/>
          <w:wAfter w:w="11" w:type="dxa"/>
          <w:cantSplit/>
          <w:trHeight w:val="989"/>
          <w:jc w:val="center"/>
        </w:trPr>
        <w:tc>
          <w:tcPr>
            <w:tcW w:w="2785" w:type="dxa"/>
            <w:vMerge w:val="restart"/>
            <w:shd w:val="clear" w:color="auto" w:fill="FFFFFF"/>
            <w:vAlign w:val="center"/>
          </w:tcPr>
          <w:p w14:paraId="1168B576" w14:textId="77777777" w:rsidR="00352F0C" w:rsidRPr="00352F0C" w:rsidRDefault="00352F0C" w:rsidP="00352F0C">
            <w:pPr>
              <w:rPr>
                <w:rFonts w:ascii="Calibri" w:hAnsi="Calibri" w:cs="Calibri"/>
                <w:b/>
                <w:bCs/>
                <w:color w:val="000000"/>
                <w:szCs w:val="24"/>
                <w:u w:val="single"/>
                <w:shd w:val="clear" w:color="auto" w:fill="FFFFFF"/>
                <w:lang w:val="en-US" w:eastAsia="en-US"/>
              </w:rPr>
            </w:pPr>
            <w:r w:rsidRPr="00352F0C">
              <w:rPr>
                <w:rFonts w:ascii="Calibri" w:hAnsi="Calibri" w:cs="Calibri"/>
                <w:b/>
                <w:bCs/>
                <w:color w:val="000000"/>
                <w:szCs w:val="24"/>
                <w:u w:val="single"/>
                <w:shd w:val="clear" w:color="auto" w:fill="FFFFFF"/>
                <w:lang w:val="en-US" w:eastAsia="en-US"/>
              </w:rPr>
              <w:lastRenderedPageBreak/>
              <w:t>Physician Rate Increase 5%:</w:t>
            </w:r>
            <w:r w:rsidRPr="00352F0C">
              <w:rPr>
                <w:rFonts w:ascii="Calibri" w:hAnsi="Calibri" w:cs="Calibri"/>
                <w:b/>
                <w:bCs/>
                <w:color w:val="000000"/>
                <w:szCs w:val="24"/>
                <w:shd w:val="clear" w:color="auto" w:fill="FFFFFF"/>
                <w:lang w:val="en-US" w:eastAsia="en-US"/>
              </w:rPr>
              <w:t xml:space="preserve"> </w:t>
            </w:r>
            <w:r w:rsidRPr="00352F0C">
              <w:rPr>
                <w:rFonts w:ascii="Calibri" w:hAnsi="Calibri" w:cs="Calibri"/>
                <w:color w:val="000000"/>
                <w:szCs w:val="24"/>
                <w:shd w:val="clear" w:color="auto" w:fill="FFFFFF"/>
                <w:lang w:val="en-US" w:eastAsia="en-US"/>
              </w:rPr>
              <w:t>Includes psychiatric services</w:t>
            </w:r>
          </w:p>
        </w:tc>
        <w:tc>
          <w:tcPr>
            <w:tcW w:w="9450" w:type="dxa"/>
            <w:shd w:val="clear" w:color="auto" w:fill="FFFFFF"/>
            <w:vAlign w:val="center"/>
          </w:tcPr>
          <w:p w14:paraId="79063266" w14:textId="77777777" w:rsidR="00352F0C" w:rsidRPr="00352F0C" w:rsidRDefault="00352F0C" w:rsidP="00352F0C">
            <w:pPr>
              <w:rPr>
                <w:rFonts w:ascii="Calibri" w:hAnsi="Calibri" w:cs="Calibri"/>
                <w:color w:val="000000"/>
                <w:szCs w:val="24"/>
                <w:lang w:val="en-US" w:eastAsia="en-US"/>
              </w:rPr>
            </w:pPr>
            <w:r w:rsidRPr="00352F0C">
              <w:rPr>
                <w:rFonts w:ascii="Calibri" w:hAnsi="Calibri" w:cs="Calibri"/>
                <w:b/>
                <w:bCs/>
                <w:color w:val="000000"/>
                <w:szCs w:val="24"/>
                <w:lang w:val="en-US" w:eastAsia="en-US"/>
              </w:rPr>
              <w:t>House:</w:t>
            </w:r>
            <w:r w:rsidRPr="00352F0C">
              <w:rPr>
                <w:rFonts w:ascii="Calibri" w:hAnsi="Calibri" w:cs="Calibri"/>
                <w:color w:val="000000"/>
                <w:szCs w:val="24"/>
                <w:lang w:val="en-US" w:eastAsia="en-US"/>
              </w:rPr>
              <w:t xml:space="preserve"> Nothing</w:t>
            </w:r>
          </w:p>
        </w:tc>
        <w:tc>
          <w:tcPr>
            <w:tcW w:w="1440" w:type="dxa"/>
            <w:vMerge w:val="restart"/>
            <w:shd w:val="clear" w:color="auto" w:fill="FFFFFF"/>
            <w:vAlign w:val="center"/>
          </w:tcPr>
          <w:p w14:paraId="7DC87EA5" w14:textId="77777777" w:rsidR="00352F0C" w:rsidRPr="00352F0C" w:rsidRDefault="00352F0C" w:rsidP="00352F0C">
            <w:pPr>
              <w:rPr>
                <w:rFonts w:ascii="Calibri" w:hAnsi="Calibri" w:cs="Calibri"/>
                <w:color w:val="000000"/>
                <w:szCs w:val="24"/>
                <w:lang w:val="en-US" w:eastAsia="en-US"/>
              </w:rPr>
            </w:pPr>
          </w:p>
          <w:p w14:paraId="0FAF6912" w14:textId="77777777" w:rsidR="00352F0C" w:rsidRPr="00352F0C" w:rsidRDefault="00352F0C" w:rsidP="00352F0C">
            <w:pPr>
              <w:jc w:val="center"/>
              <w:rPr>
                <w:rFonts w:ascii="Calibri" w:hAnsi="Calibri" w:cs="Calibri"/>
                <w:color w:val="000000"/>
                <w:szCs w:val="24"/>
                <w:lang w:val="en-US" w:eastAsia="en-US"/>
              </w:rPr>
            </w:pPr>
            <w:r w:rsidRPr="00352F0C">
              <w:rPr>
                <w:rFonts w:ascii="Calibri" w:hAnsi="Calibri" w:cs="Calibri"/>
                <w:color w:val="000000"/>
                <w:szCs w:val="24"/>
                <w:lang w:val="en-US" w:eastAsia="en-US"/>
              </w:rPr>
              <w:t>Yes, Goes to Conference</w:t>
            </w:r>
          </w:p>
        </w:tc>
      </w:tr>
      <w:tr w:rsidR="00352F0C" w:rsidRPr="00352F0C" w14:paraId="2EAF1B72" w14:textId="77777777" w:rsidTr="00352F0C">
        <w:trPr>
          <w:gridAfter w:val="1"/>
          <w:wAfter w:w="11" w:type="dxa"/>
          <w:cantSplit/>
          <w:trHeight w:val="1160"/>
          <w:jc w:val="center"/>
        </w:trPr>
        <w:tc>
          <w:tcPr>
            <w:tcW w:w="2785" w:type="dxa"/>
            <w:vMerge/>
            <w:shd w:val="clear" w:color="auto" w:fill="FFFFFF"/>
          </w:tcPr>
          <w:p w14:paraId="6021F478" w14:textId="77777777" w:rsidR="00352F0C" w:rsidRPr="00352F0C" w:rsidRDefault="00352F0C" w:rsidP="00352F0C">
            <w:pPr>
              <w:rPr>
                <w:rFonts w:ascii="Calibri" w:hAnsi="Calibri" w:cs="Calibri"/>
                <w:b/>
                <w:bCs/>
                <w:color w:val="000000"/>
                <w:szCs w:val="24"/>
                <w:shd w:val="clear" w:color="auto" w:fill="FFFFFF"/>
                <w:lang w:val="en-US" w:eastAsia="en-US"/>
              </w:rPr>
            </w:pPr>
          </w:p>
        </w:tc>
        <w:tc>
          <w:tcPr>
            <w:tcW w:w="9450" w:type="dxa"/>
            <w:shd w:val="clear" w:color="auto" w:fill="FFFFFF"/>
            <w:vAlign w:val="center"/>
          </w:tcPr>
          <w:p w14:paraId="11AC8FC4" w14:textId="77777777" w:rsidR="00352F0C" w:rsidRPr="00352F0C" w:rsidRDefault="00352F0C" w:rsidP="00352F0C">
            <w:pPr>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Senate: </w:t>
            </w:r>
            <w:hyperlink r:id="rId29" w:history="1">
              <w:r w:rsidRPr="00352F0C">
                <w:rPr>
                  <w:rFonts w:ascii="Calibri" w:hAnsi="Calibri" w:cs="Calibri"/>
                  <w:b/>
                  <w:bCs/>
                  <w:color w:val="000000"/>
                  <w:szCs w:val="24"/>
                  <w:u w:val="single"/>
                  <w:lang w:val="en-US" w:eastAsia="en-US"/>
                </w:rPr>
                <w:t>304 #8s</w:t>
              </w:r>
            </w:hyperlink>
            <w:r w:rsidRPr="00352F0C">
              <w:rPr>
                <w:rFonts w:ascii="Calibri" w:hAnsi="Calibri" w:cs="Calibri"/>
                <w:b/>
                <w:bCs/>
                <w:color w:val="000000"/>
                <w:szCs w:val="24"/>
                <w:lang w:val="en-US" w:eastAsia="en-US"/>
              </w:rPr>
              <w:t xml:space="preserve"> $58M [GF &amp; NGF] FY24  </w:t>
            </w:r>
            <w:r w:rsidRPr="00352F0C">
              <w:rPr>
                <w:rFonts w:ascii="Calibri" w:hAnsi="Calibri" w:cs="Calibri"/>
                <w:color w:val="000000"/>
                <w:szCs w:val="24"/>
                <w:shd w:val="clear" w:color="auto" w:fill="FFFFFF"/>
                <w:lang w:val="en-US" w:eastAsia="en-US"/>
              </w:rPr>
              <w:t xml:space="preserve">DMAS authority to increase Medicaid Title XIX and CHIP Title XXI rates for physicians to include primary care services, preventative, pediatric and psychiatric by 5%. </w:t>
            </w:r>
          </w:p>
        </w:tc>
        <w:tc>
          <w:tcPr>
            <w:tcW w:w="1440" w:type="dxa"/>
            <w:vMerge/>
            <w:shd w:val="clear" w:color="auto" w:fill="FFFFFF"/>
            <w:vAlign w:val="center"/>
          </w:tcPr>
          <w:p w14:paraId="24140275" w14:textId="77777777" w:rsidR="00352F0C" w:rsidRPr="00352F0C" w:rsidRDefault="00352F0C" w:rsidP="00352F0C">
            <w:pPr>
              <w:jc w:val="center"/>
              <w:rPr>
                <w:rFonts w:ascii="Calibri" w:hAnsi="Calibri" w:cs="Calibri"/>
                <w:color w:val="000000"/>
                <w:szCs w:val="24"/>
                <w:lang w:val="en-US" w:eastAsia="en-US"/>
              </w:rPr>
            </w:pPr>
          </w:p>
        </w:tc>
      </w:tr>
      <w:tr w:rsidR="00352F0C" w:rsidRPr="00352F0C" w14:paraId="5927C21D" w14:textId="77777777" w:rsidTr="00352F0C">
        <w:trPr>
          <w:gridAfter w:val="1"/>
          <w:wAfter w:w="11" w:type="dxa"/>
          <w:cantSplit/>
          <w:trHeight w:val="620"/>
          <w:jc w:val="center"/>
        </w:trPr>
        <w:tc>
          <w:tcPr>
            <w:tcW w:w="2785" w:type="dxa"/>
            <w:vMerge w:val="restart"/>
            <w:shd w:val="clear" w:color="auto" w:fill="FFFFFF"/>
            <w:vAlign w:val="center"/>
          </w:tcPr>
          <w:p w14:paraId="0EBCAF32" w14:textId="77777777" w:rsidR="00352F0C" w:rsidRPr="00352F0C" w:rsidRDefault="00352F0C" w:rsidP="00352F0C">
            <w:pPr>
              <w:rPr>
                <w:rFonts w:ascii="Calibri" w:hAnsi="Calibri" w:cs="Calibri"/>
                <w:b/>
                <w:bCs/>
                <w:color w:val="000000"/>
                <w:szCs w:val="24"/>
                <w:u w:val="single"/>
                <w:shd w:val="clear" w:color="auto" w:fill="FFFFFF"/>
                <w:lang w:val="en-US" w:eastAsia="en-US"/>
              </w:rPr>
            </w:pPr>
            <w:r w:rsidRPr="00352F0C">
              <w:rPr>
                <w:rFonts w:ascii="Calibri" w:hAnsi="Calibri" w:cs="Calibri"/>
                <w:b/>
                <w:bCs/>
                <w:color w:val="000000"/>
                <w:szCs w:val="24"/>
                <w:u w:val="single"/>
                <w:shd w:val="clear" w:color="auto" w:fill="FFFFFF"/>
                <w:lang w:val="en-US" w:eastAsia="en-US"/>
              </w:rPr>
              <w:t>Community-Based Behavioral Health Services Rate Increase 10%</w:t>
            </w:r>
          </w:p>
        </w:tc>
        <w:tc>
          <w:tcPr>
            <w:tcW w:w="9450" w:type="dxa"/>
            <w:shd w:val="clear" w:color="auto" w:fill="FFFFFF"/>
            <w:vAlign w:val="center"/>
          </w:tcPr>
          <w:p w14:paraId="7799CF47" w14:textId="77777777" w:rsidR="00352F0C" w:rsidRPr="00352F0C" w:rsidRDefault="00352F0C" w:rsidP="00352F0C">
            <w:pPr>
              <w:rPr>
                <w:rFonts w:ascii="Calibri" w:hAnsi="Calibri" w:cs="Calibri"/>
                <w:b/>
                <w:bCs/>
                <w:color w:val="000000"/>
                <w:szCs w:val="24"/>
                <w:lang w:val="en-US" w:eastAsia="en-US"/>
              </w:rPr>
            </w:pPr>
            <w:r w:rsidRPr="00352F0C">
              <w:rPr>
                <w:rFonts w:ascii="Calibri" w:hAnsi="Calibri" w:cs="Calibri"/>
                <w:b/>
                <w:bCs/>
                <w:color w:val="000000"/>
                <w:szCs w:val="24"/>
                <w:lang w:val="en-US" w:eastAsia="en-US"/>
              </w:rPr>
              <w:t>House:</w:t>
            </w:r>
            <w:r w:rsidRPr="00352F0C">
              <w:rPr>
                <w:rFonts w:ascii="Calibri" w:hAnsi="Calibri" w:cs="Calibri"/>
                <w:color w:val="000000"/>
                <w:szCs w:val="24"/>
                <w:lang w:val="en-US" w:eastAsia="en-US"/>
              </w:rPr>
              <w:t xml:space="preserve"> Nothing</w:t>
            </w:r>
          </w:p>
        </w:tc>
        <w:tc>
          <w:tcPr>
            <w:tcW w:w="1440" w:type="dxa"/>
            <w:vMerge w:val="restart"/>
            <w:shd w:val="clear" w:color="auto" w:fill="FFFFFF"/>
            <w:vAlign w:val="center"/>
          </w:tcPr>
          <w:p w14:paraId="62B1C6E2" w14:textId="77777777" w:rsidR="00352F0C" w:rsidRPr="00352F0C" w:rsidRDefault="00352F0C" w:rsidP="00352F0C">
            <w:pPr>
              <w:jc w:val="center"/>
              <w:rPr>
                <w:rFonts w:ascii="Calibri" w:hAnsi="Calibri" w:cs="Calibri"/>
                <w:color w:val="000000"/>
                <w:szCs w:val="24"/>
                <w:lang w:val="en-US" w:eastAsia="en-US"/>
              </w:rPr>
            </w:pPr>
            <w:r w:rsidRPr="00352F0C">
              <w:rPr>
                <w:rFonts w:ascii="Calibri" w:hAnsi="Calibri" w:cs="Calibri"/>
                <w:color w:val="000000"/>
                <w:szCs w:val="24"/>
                <w:lang w:val="en-US" w:eastAsia="en-US"/>
              </w:rPr>
              <w:t>Yes, Goes to Conference</w:t>
            </w:r>
          </w:p>
        </w:tc>
      </w:tr>
      <w:tr w:rsidR="00352F0C" w:rsidRPr="00352F0C" w14:paraId="68531231" w14:textId="77777777" w:rsidTr="00352F0C">
        <w:trPr>
          <w:gridAfter w:val="1"/>
          <w:wAfter w:w="11" w:type="dxa"/>
          <w:cantSplit/>
          <w:trHeight w:val="1601"/>
          <w:jc w:val="center"/>
        </w:trPr>
        <w:tc>
          <w:tcPr>
            <w:tcW w:w="2785" w:type="dxa"/>
            <w:vMerge/>
            <w:shd w:val="clear" w:color="auto" w:fill="FFFFFF"/>
            <w:vAlign w:val="center"/>
          </w:tcPr>
          <w:p w14:paraId="654EAF98" w14:textId="77777777" w:rsidR="00352F0C" w:rsidRPr="00352F0C" w:rsidRDefault="00352F0C" w:rsidP="00352F0C">
            <w:pPr>
              <w:rPr>
                <w:rFonts w:ascii="Calibri" w:hAnsi="Calibri" w:cs="Calibri"/>
                <w:b/>
                <w:bCs/>
                <w:color w:val="000000"/>
                <w:szCs w:val="24"/>
                <w:shd w:val="clear" w:color="auto" w:fill="FFFFFF"/>
                <w:lang w:val="en-US" w:eastAsia="en-US"/>
              </w:rPr>
            </w:pPr>
          </w:p>
        </w:tc>
        <w:tc>
          <w:tcPr>
            <w:tcW w:w="9450" w:type="dxa"/>
            <w:shd w:val="clear" w:color="auto" w:fill="FFFFFF"/>
            <w:vAlign w:val="center"/>
          </w:tcPr>
          <w:p w14:paraId="16B34AFD" w14:textId="77777777" w:rsidR="00352F0C" w:rsidRPr="00352F0C" w:rsidRDefault="00352F0C" w:rsidP="00352F0C">
            <w:pPr>
              <w:shd w:val="clear" w:color="auto" w:fill="FFFFFF"/>
              <w:spacing w:after="180"/>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Senate: </w:t>
            </w:r>
            <w:hyperlink r:id="rId30" w:history="1">
              <w:r w:rsidRPr="00352F0C">
                <w:rPr>
                  <w:rFonts w:ascii="Calibri" w:hAnsi="Calibri" w:cs="Calibri"/>
                  <w:b/>
                  <w:bCs/>
                  <w:color w:val="000000"/>
                  <w:szCs w:val="24"/>
                  <w:u w:val="single"/>
                  <w:lang w:val="en-US" w:eastAsia="en-US"/>
                </w:rPr>
                <w:t>304 #4s</w:t>
              </w:r>
            </w:hyperlink>
            <w:r w:rsidRPr="00352F0C">
              <w:rPr>
                <w:rFonts w:ascii="Calibri" w:hAnsi="Calibri" w:cs="Calibri"/>
                <w:b/>
                <w:bCs/>
                <w:color w:val="000000"/>
                <w:szCs w:val="24"/>
                <w:lang w:val="en-US" w:eastAsia="en-US"/>
              </w:rPr>
              <w:t xml:space="preserve"> $54M [GF &amp; NGF] </w:t>
            </w:r>
            <w:r w:rsidRPr="00352F0C">
              <w:rPr>
                <w:rFonts w:ascii="Calibri" w:hAnsi="Calibri" w:cs="Calibri"/>
                <w:color w:val="000000"/>
                <w:szCs w:val="24"/>
                <w:lang w:val="en-US" w:eastAsia="en-US"/>
              </w:rPr>
              <w:t>DMAS shall increase rates by 10% for Comprehensive Crisis Services (which include 23-hour Crisis Stabilization, Community Stabilization, Crisis Intervention, Mobile Crisis Response, and Residential Crisis Stabilization), Assertive Community Treatment, Mental Health - Intensive Outpatient, Mental Health - Partial Hospitalization, Family Functional Therapy and Multisystemic Therapy.</w:t>
            </w:r>
          </w:p>
        </w:tc>
        <w:tc>
          <w:tcPr>
            <w:tcW w:w="1440" w:type="dxa"/>
            <w:vMerge/>
            <w:shd w:val="clear" w:color="auto" w:fill="FFFFFF"/>
          </w:tcPr>
          <w:p w14:paraId="77508D8B" w14:textId="77777777" w:rsidR="00352F0C" w:rsidRPr="00352F0C" w:rsidRDefault="00352F0C" w:rsidP="00352F0C">
            <w:pPr>
              <w:rPr>
                <w:rFonts w:ascii="Calibri" w:hAnsi="Calibri" w:cs="Calibri"/>
                <w:color w:val="000000"/>
                <w:szCs w:val="24"/>
                <w:lang w:val="en-US" w:eastAsia="en-US"/>
              </w:rPr>
            </w:pPr>
          </w:p>
        </w:tc>
      </w:tr>
      <w:tr w:rsidR="00352F0C" w:rsidRPr="00352F0C" w14:paraId="31919D7A" w14:textId="77777777" w:rsidTr="00352F0C">
        <w:trPr>
          <w:gridAfter w:val="1"/>
          <w:wAfter w:w="11" w:type="dxa"/>
          <w:cantSplit/>
          <w:trHeight w:val="863"/>
          <w:jc w:val="center"/>
        </w:trPr>
        <w:tc>
          <w:tcPr>
            <w:tcW w:w="2785" w:type="dxa"/>
            <w:vMerge w:val="restart"/>
            <w:shd w:val="clear" w:color="auto" w:fill="FFFFFF"/>
            <w:vAlign w:val="center"/>
          </w:tcPr>
          <w:p w14:paraId="55EDD603" w14:textId="77777777" w:rsidR="00352F0C" w:rsidRPr="00352F0C" w:rsidRDefault="00352F0C" w:rsidP="00352F0C">
            <w:pPr>
              <w:rPr>
                <w:rFonts w:ascii="Calibri" w:hAnsi="Calibri" w:cs="Calibri"/>
                <w:b/>
                <w:bCs/>
                <w:color w:val="000000"/>
                <w:szCs w:val="24"/>
                <w:u w:val="single"/>
                <w:shd w:val="clear" w:color="auto" w:fill="FFFFFF"/>
                <w:lang w:val="en-US" w:eastAsia="en-US"/>
              </w:rPr>
            </w:pPr>
            <w:r w:rsidRPr="00352F0C">
              <w:rPr>
                <w:rFonts w:ascii="Calibri" w:hAnsi="Calibri" w:cs="Calibri"/>
                <w:b/>
                <w:bCs/>
                <w:color w:val="000000"/>
                <w:szCs w:val="24"/>
                <w:u w:val="single"/>
                <w:shd w:val="clear" w:color="auto" w:fill="FFFFFF"/>
                <w:lang w:val="en-US" w:eastAsia="en-US"/>
              </w:rPr>
              <w:t xml:space="preserve">Rate Study for Behavioral Health Services </w:t>
            </w:r>
          </w:p>
        </w:tc>
        <w:tc>
          <w:tcPr>
            <w:tcW w:w="9450" w:type="dxa"/>
            <w:shd w:val="clear" w:color="auto" w:fill="FFFFFF"/>
            <w:vAlign w:val="center"/>
          </w:tcPr>
          <w:p w14:paraId="203826BB" w14:textId="77777777" w:rsidR="00352F0C" w:rsidRPr="00352F0C" w:rsidRDefault="00352F0C" w:rsidP="00352F0C">
            <w:pPr>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House: </w:t>
            </w:r>
            <w:r w:rsidRPr="00352F0C">
              <w:rPr>
                <w:rFonts w:ascii="Calibri" w:hAnsi="Calibri" w:cs="Calibri"/>
                <w:color w:val="000000"/>
                <w:szCs w:val="24"/>
                <w:lang w:val="en-US" w:eastAsia="en-US"/>
              </w:rPr>
              <w:t xml:space="preserve">Nothing </w:t>
            </w:r>
          </w:p>
        </w:tc>
        <w:tc>
          <w:tcPr>
            <w:tcW w:w="1440" w:type="dxa"/>
            <w:vMerge w:val="restart"/>
            <w:shd w:val="clear" w:color="auto" w:fill="FFFFFF"/>
            <w:vAlign w:val="center"/>
          </w:tcPr>
          <w:p w14:paraId="25328E28" w14:textId="77777777" w:rsidR="00352F0C" w:rsidRPr="00352F0C" w:rsidRDefault="00352F0C" w:rsidP="00352F0C">
            <w:pPr>
              <w:jc w:val="center"/>
              <w:rPr>
                <w:rFonts w:ascii="Calibri" w:hAnsi="Calibri" w:cs="Calibri"/>
                <w:color w:val="000000"/>
                <w:szCs w:val="24"/>
                <w:lang w:val="en-US" w:eastAsia="en-US"/>
              </w:rPr>
            </w:pPr>
          </w:p>
          <w:p w14:paraId="1F844D2E" w14:textId="77777777" w:rsidR="00352F0C" w:rsidRPr="00352F0C" w:rsidRDefault="00352F0C" w:rsidP="00352F0C">
            <w:pPr>
              <w:jc w:val="center"/>
              <w:rPr>
                <w:rFonts w:ascii="Calibri" w:hAnsi="Calibri" w:cs="Calibri"/>
                <w:color w:val="000000"/>
                <w:szCs w:val="24"/>
                <w:lang w:val="en-US" w:eastAsia="en-US"/>
              </w:rPr>
            </w:pPr>
            <w:r w:rsidRPr="00352F0C">
              <w:rPr>
                <w:rFonts w:ascii="Calibri" w:hAnsi="Calibri" w:cs="Calibri"/>
                <w:color w:val="000000"/>
                <w:szCs w:val="24"/>
                <w:lang w:val="en-US" w:eastAsia="en-US"/>
              </w:rPr>
              <w:t>Yes, Goes to Conference</w:t>
            </w:r>
          </w:p>
        </w:tc>
      </w:tr>
      <w:tr w:rsidR="00352F0C" w:rsidRPr="00352F0C" w14:paraId="67E17B19" w14:textId="77777777" w:rsidTr="00352F0C">
        <w:trPr>
          <w:gridAfter w:val="1"/>
          <w:wAfter w:w="11" w:type="dxa"/>
          <w:cantSplit/>
          <w:trHeight w:val="184"/>
          <w:jc w:val="center"/>
        </w:trPr>
        <w:tc>
          <w:tcPr>
            <w:tcW w:w="2785" w:type="dxa"/>
            <w:vMerge/>
            <w:shd w:val="clear" w:color="auto" w:fill="FFFFFF"/>
            <w:vAlign w:val="center"/>
          </w:tcPr>
          <w:p w14:paraId="3A531AE7" w14:textId="77777777" w:rsidR="00352F0C" w:rsidRPr="00352F0C" w:rsidRDefault="00352F0C" w:rsidP="00352F0C">
            <w:pPr>
              <w:rPr>
                <w:rFonts w:ascii="Calibri" w:hAnsi="Calibri" w:cs="Calibri"/>
                <w:b/>
                <w:bCs/>
                <w:color w:val="000000"/>
                <w:szCs w:val="24"/>
                <w:shd w:val="clear" w:color="auto" w:fill="FFFFFF"/>
                <w:lang w:val="en-US" w:eastAsia="en-US"/>
              </w:rPr>
            </w:pPr>
          </w:p>
        </w:tc>
        <w:tc>
          <w:tcPr>
            <w:tcW w:w="9450" w:type="dxa"/>
            <w:shd w:val="clear" w:color="auto" w:fill="FFFFFF"/>
            <w:vAlign w:val="center"/>
          </w:tcPr>
          <w:p w14:paraId="213BD1A2" w14:textId="77777777" w:rsidR="00352F0C" w:rsidRPr="00352F0C" w:rsidRDefault="00352F0C" w:rsidP="00352F0C">
            <w:pPr>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Senate: </w:t>
            </w:r>
            <w:hyperlink r:id="rId31" w:history="1">
              <w:r w:rsidRPr="00352F0C">
                <w:rPr>
                  <w:rFonts w:ascii="Calibri" w:hAnsi="Calibri" w:cs="Calibri"/>
                  <w:b/>
                  <w:bCs/>
                  <w:color w:val="000000"/>
                  <w:szCs w:val="24"/>
                  <w:u w:val="single"/>
                  <w:lang w:val="en-US" w:eastAsia="en-US"/>
                </w:rPr>
                <w:t>308 #5s</w:t>
              </w:r>
            </w:hyperlink>
            <w:r w:rsidRPr="00352F0C">
              <w:rPr>
                <w:rFonts w:ascii="Calibri" w:hAnsi="Calibri" w:cs="Calibri"/>
                <w:b/>
                <w:bCs/>
                <w:color w:val="000000"/>
                <w:szCs w:val="24"/>
                <w:lang w:val="en-US" w:eastAsia="en-US"/>
              </w:rPr>
              <w:t xml:space="preserve">  $450K [GF &amp; NGF] </w:t>
            </w:r>
            <w:r w:rsidRPr="00352F0C">
              <w:rPr>
                <w:rFonts w:ascii="Calibri" w:hAnsi="Calibri" w:cs="Calibri"/>
                <w:color w:val="000000"/>
                <w:szCs w:val="24"/>
                <w:lang w:val="en-US" w:eastAsia="en-US"/>
              </w:rPr>
              <w:t xml:space="preserve">DMAS </w:t>
            </w:r>
            <w:r w:rsidRPr="00352F0C">
              <w:rPr>
                <w:rFonts w:ascii="Calibri" w:hAnsi="Calibri" w:cs="Calibri"/>
                <w:color w:val="000000"/>
                <w:szCs w:val="24"/>
                <w:shd w:val="clear" w:color="auto" w:fill="FFFFFF"/>
                <w:lang w:val="en-US" w:eastAsia="en-US"/>
              </w:rPr>
              <w:t>to conduct the following rate studies: (</w:t>
            </w:r>
            <w:proofErr w:type="spellStart"/>
            <w:r w:rsidRPr="00352F0C">
              <w:rPr>
                <w:rFonts w:ascii="Calibri" w:hAnsi="Calibri" w:cs="Calibri"/>
                <w:color w:val="000000"/>
                <w:szCs w:val="24"/>
                <w:shd w:val="clear" w:color="auto" w:fill="FFFFFF"/>
                <w:lang w:val="en-US" w:eastAsia="en-US"/>
              </w:rPr>
              <w:t>i</w:t>
            </w:r>
            <w:proofErr w:type="spellEnd"/>
            <w:r w:rsidRPr="00352F0C">
              <w:rPr>
                <w:rFonts w:ascii="Calibri" w:hAnsi="Calibri" w:cs="Calibri"/>
                <w:color w:val="000000"/>
                <w:szCs w:val="24"/>
                <w:shd w:val="clear" w:color="auto" w:fill="FFFFFF"/>
                <w:lang w:val="en-US" w:eastAsia="en-US"/>
              </w:rPr>
              <w:t>) To establish a methodology for an annual adjustment of community based behavioral health services rates for inflation; and (ii) for a one-time redetermination for Therapeutic Day Treatment rate and unit structure.</w:t>
            </w:r>
          </w:p>
          <w:p w14:paraId="0EE5F2CB" w14:textId="77777777" w:rsidR="00352F0C" w:rsidRPr="00352F0C" w:rsidRDefault="00352F0C" w:rsidP="00352F0C">
            <w:pPr>
              <w:rPr>
                <w:rFonts w:ascii="Calibri" w:hAnsi="Calibri" w:cs="Calibri"/>
                <w:b/>
                <w:bCs/>
                <w:color w:val="000000"/>
                <w:szCs w:val="24"/>
                <w:lang w:val="en-US" w:eastAsia="en-US"/>
              </w:rPr>
            </w:pPr>
          </w:p>
        </w:tc>
        <w:tc>
          <w:tcPr>
            <w:tcW w:w="1440" w:type="dxa"/>
            <w:vMerge/>
            <w:shd w:val="clear" w:color="auto" w:fill="FFFFFF"/>
            <w:vAlign w:val="center"/>
          </w:tcPr>
          <w:p w14:paraId="26A01F67" w14:textId="77777777" w:rsidR="00352F0C" w:rsidRPr="00352F0C" w:rsidRDefault="00352F0C" w:rsidP="00352F0C">
            <w:pPr>
              <w:jc w:val="center"/>
              <w:rPr>
                <w:rFonts w:ascii="Calibri" w:hAnsi="Calibri" w:cs="Calibri"/>
                <w:color w:val="000000"/>
                <w:szCs w:val="24"/>
                <w:lang w:val="en-US" w:eastAsia="en-US"/>
              </w:rPr>
            </w:pPr>
          </w:p>
        </w:tc>
      </w:tr>
      <w:tr w:rsidR="00352F0C" w:rsidRPr="00352F0C" w14:paraId="7F8D6C87" w14:textId="77777777" w:rsidTr="00352F0C">
        <w:trPr>
          <w:gridAfter w:val="1"/>
          <w:wAfter w:w="11" w:type="dxa"/>
          <w:cantSplit/>
          <w:trHeight w:val="854"/>
          <w:jc w:val="center"/>
        </w:trPr>
        <w:tc>
          <w:tcPr>
            <w:tcW w:w="2785" w:type="dxa"/>
            <w:vMerge w:val="restart"/>
            <w:shd w:val="clear" w:color="auto" w:fill="FFFFFF"/>
            <w:vAlign w:val="center"/>
          </w:tcPr>
          <w:p w14:paraId="503C4F43" w14:textId="77777777" w:rsidR="00352F0C" w:rsidRPr="00352F0C" w:rsidRDefault="00352F0C" w:rsidP="00352F0C">
            <w:pPr>
              <w:rPr>
                <w:rFonts w:ascii="Calibri" w:hAnsi="Calibri" w:cs="Calibri"/>
                <w:b/>
                <w:bCs/>
                <w:color w:val="000000"/>
                <w:szCs w:val="24"/>
                <w:u w:val="single"/>
                <w:shd w:val="clear" w:color="auto" w:fill="FFFFFF"/>
                <w:lang w:val="en-US" w:eastAsia="en-US"/>
              </w:rPr>
            </w:pPr>
            <w:r w:rsidRPr="00352F0C">
              <w:rPr>
                <w:rFonts w:ascii="Calibri" w:hAnsi="Calibri" w:cs="Calibri"/>
                <w:b/>
                <w:bCs/>
                <w:color w:val="000000"/>
                <w:szCs w:val="24"/>
                <w:u w:val="single"/>
                <w:shd w:val="clear" w:color="auto" w:fill="FFFFFF"/>
                <w:lang w:val="en-US" w:eastAsia="en-US"/>
              </w:rPr>
              <w:t>Emergency Department Care Management Grants</w:t>
            </w:r>
          </w:p>
        </w:tc>
        <w:tc>
          <w:tcPr>
            <w:tcW w:w="9450" w:type="dxa"/>
            <w:shd w:val="clear" w:color="auto" w:fill="FFFFFF"/>
            <w:vAlign w:val="center"/>
          </w:tcPr>
          <w:p w14:paraId="34B9ADBC" w14:textId="77777777" w:rsidR="00352F0C" w:rsidRPr="00352F0C" w:rsidRDefault="00352F0C" w:rsidP="00352F0C">
            <w:pPr>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House: </w:t>
            </w:r>
            <w:r w:rsidRPr="00352F0C">
              <w:rPr>
                <w:rFonts w:ascii="Calibri" w:hAnsi="Calibri" w:cs="Calibri"/>
                <w:color w:val="000000"/>
                <w:szCs w:val="24"/>
                <w:lang w:val="en-US" w:eastAsia="en-US"/>
              </w:rPr>
              <w:t>Nothing</w:t>
            </w:r>
          </w:p>
        </w:tc>
        <w:tc>
          <w:tcPr>
            <w:tcW w:w="1440" w:type="dxa"/>
            <w:vMerge w:val="restart"/>
            <w:shd w:val="clear" w:color="auto" w:fill="FFFFFF"/>
            <w:vAlign w:val="center"/>
          </w:tcPr>
          <w:p w14:paraId="524ACA74" w14:textId="77777777" w:rsidR="00352F0C" w:rsidRPr="00352F0C" w:rsidRDefault="00352F0C" w:rsidP="00352F0C">
            <w:pPr>
              <w:jc w:val="center"/>
              <w:rPr>
                <w:rFonts w:ascii="Calibri" w:hAnsi="Calibri" w:cs="Calibri"/>
                <w:color w:val="000000"/>
                <w:szCs w:val="24"/>
                <w:lang w:val="en-US" w:eastAsia="en-US"/>
              </w:rPr>
            </w:pPr>
          </w:p>
          <w:p w14:paraId="1A45B715" w14:textId="77777777" w:rsidR="00352F0C" w:rsidRPr="00352F0C" w:rsidRDefault="00352F0C" w:rsidP="00352F0C">
            <w:pPr>
              <w:jc w:val="center"/>
              <w:rPr>
                <w:rFonts w:ascii="Calibri" w:hAnsi="Calibri" w:cs="Calibri"/>
                <w:color w:val="000000"/>
                <w:szCs w:val="24"/>
                <w:lang w:val="en-US" w:eastAsia="en-US"/>
              </w:rPr>
            </w:pPr>
            <w:r w:rsidRPr="00352F0C">
              <w:rPr>
                <w:rFonts w:ascii="Calibri" w:hAnsi="Calibri" w:cs="Calibri"/>
                <w:color w:val="000000"/>
                <w:szCs w:val="24"/>
                <w:lang w:val="en-US" w:eastAsia="en-US"/>
              </w:rPr>
              <w:t>Yes, Goes to Conference</w:t>
            </w:r>
          </w:p>
        </w:tc>
      </w:tr>
      <w:tr w:rsidR="00352F0C" w:rsidRPr="00352F0C" w14:paraId="2941F7E8" w14:textId="77777777" w:rsidTr="00352F0C">
        <w:trPr>
          <w:gridAfter w:val="1"/>
          <w:wAfter w:w="11" w:type="dxa"/>
          <w:cantSplit/>
          <w:trHeight w:val="1160"/>
          <w:jc w:val="center"/>
        </w:trPr>
        <w:tc>
          <w:tcPr>
            <w:tcW w:w="2785" w:type="dxa"/>
            <w:vMerge/>
            <w:shd w:val="clear" w:color="auto" w:fill="FFFFFF"/>
            <w:vAlign w:val="center"/>
          </w:tcPr>
          <w:p w14:paraId="6F897751" w14:textId="77777777" w:rsidR="00352F0C" w:rsidRPr="00352F0C" w:rsidRDefault="00352F0C" w:rsidP="00352F0C">
            <w:pPr>
              <w:rPr>
                <w:rFonts w:ascii="Calibri" w:hAnsi="Calibri" w:cs="Calibri"/>
                <w:b/>
                <w:bCs/>
                <w:color w:val="000000"/>
                <w:szCs w:val="24"/>
                <w:shd w:val="clear" w:color="auto" w:fill="FFFFFF"/>
                <w:lang w:val="en-US" w:eastAsia="en-US"/>
              </w:rPr>
            </w:pPr>
          </w:p>
        </w:tc>
        <w:tc>
          <w:tcPr>
            <w:tcW w:w="9450" w:type="dxa"/>
            <w:shd w:val="clear" w:color="auto" w:fill="FFFFFF"/>
            <w:vAlign w:val="center"/>
          </w:tcPr>
          <w:p w14:paraId="07B35D6F" w14:textId="77777777" w:rsidR="00352F0C" w:rsidRPr="00352F0C" w:rsidRDefault="00352F0C" w:rsidP="00352F0C">
            <w:pPr>
              <w:rPr>
                <w:rFonts w:ascii="Calibri" w:hAnsi="Calibri" w:cs="Calibri"/>
                <w:color w:val="000000"/>
                <w:szCs w:val="24"/>
                <w:shd w:val="clear" w:color="auto" w:fill="FFFFFF"/>
                <w:lang w:val="en-US" w:eastAsia="en-US"/>
              </w:rPr>
            </w:pPr>
            <w:r w:rsidRPr="00352F0C">
              <w:rPr>
                <w:rFonts w:ascii="Calibri" w:hAnsi="Calibri" w:cs="Calibri"/>
                <w:b/>
                <w:bCs/>
                <w:color w:val="000000"/>
                <w:szCs w:val="24"/>
                <w:u w:val="single"/>
                <w:shd w:val="clear" w:color="auto" w:fill="FFFFFF"/>
                <w:lang w:val="en-US" w:eastAsia="en-US"/>
              </w:rPr>
              <w:t>Senate</w:t>
            </w:r>
            <w:r w:rsidRPr="00352F0C">
              <w:rPr>
                <w:rFonts w:ascii="Calibri" w:hAnsi="Calibri" w:cs="Calibri"/>
                <w:color w:val="000000"/>
                <w:szCs w:val="24"/>
                <w:shd w:val="clear" w:color="auto" w:fill="FFFFFF"/>
                <w:lang w:val="en-US" w:eastAsia="en-US"/>
              </w:rPr>
              <w:t xml:space="preserve">: </w:t>
            </w:r>
            <w:hyperlink r:id="rId32" w:history="1">
              <w:r w:rsidRPr="00352F0C">
                <w:rPr>
                  <w:rFonts w:ascii="Calibri" w:hAnsi="Calibri" w:cs="Calibri"/>
                  <w:color w:val="000000"/>
                  <w:szCs w:val="24"/>
                  <w:u w:val="single"/>
                  <w:shd w:val="clear" w:color="auto" w:fill="FFFFFF"/>
                  <w:lang w:val="en-US" w:eastAsia="en-US"/>
                </w:rPr>
                <w:t>288 #2s</w:t>
              </w:r>
            </w:hyperlink>
            <w:r w:rsidRPr="00352F0C">
              <w:rPr>
                <w:rFonts w:ascii="Calibri" w:hAnsi="Calibri" w:cs="Calibri"/>
                <w:color w:val="000000"/>
                <w:szCs w:val="24"/>
                <w:shd w:val="clear" w:color="auto" w:fill="FFFFFF"/>
                <w:lang w:val="en-US" w:eastAsia="en-US"/>
              </w:rPr>
              <w:t xml:space="preserve"> </w:t>
            </w:r>
            <w:r w:rsidRPr="00352F0C">
              <w:rPr>
                <w:rFonts w:ascii="Calibri" w:hAnsi="Calibri" w:cs="Calibri"/>
                <w:b/>
                <w:bCs/>
                <w:color w:val="000000"/>
                <w:szCs w:val="24"/>
                <w:shd w:val="clear" w:color="auto" w:fill="FFFFFF"/>
                <w:lang w:val="en-US" w:eastAsia="en-US"/>
              </w:rPr>
              <w:t>$2.5M  [GF]</w:t>
            </w:r>
            <w:r w:rsidRPr="00352F0C">
              <w:rPr>
                <w:rFonts w:ascii="Calibri" w:hAnsi="Calibri" w:cs="Calibri"/>
                <w:color w:val="000000"/>
                <w:szCs w:val="24"/>
                <w:shd w:val="clear" w:color="auto" w:fill="FFFFFF"/>
                <w:lang w:val="en-US" w:eastAsia="en-US"/>
              </w:rPr>
              <w:t xml:space="preserve">  Develop a grant program to fund hospital-based care management programs for frequent utilizers of emergency departments</w:t>
            </w:r>
          </w:p>
        </w:tc>
        <w:tc>
          <w:tcPr>
            <w:tcW w:w="1440" w:type="dxa"/>
            <w:vMerge/>
            <w:shd w:val="clear" w:color="auto" w:fill="FFFFFF"/>
            <w:vAlign w:val="center"/>
          </w:tcPr>
          <w:p w14:paraId="07141A4F" w14:textId="77777777" w:rsidR="00352F0C" w:rsidRPr="00352F0C" w:rsidRDefault="00352F0C" w:rsidP="00352F0C">
            <w:pPr>
              <w:jc w:val="center"/>
              <w:rPr>
                <w:rFonts w:ascii="Calibri" w:hAnsi="Calibri" w:cs="Calibri"/>
                <w:color w:val="000000"/>
                <w:szCs w:val="24"/>
                <w:lang w:val="en-US" w:eastAsia="en-US"/>
              </w:rPr>
            </w:pPr>
          </w:p>
        </w:tc>
      </w:tr>
      <w:tr w:rsidR="00352F0C" w:rsidRPr="00352F0C" w14:paraId="35F95667" w14:textId="77777777" w:rsidTr="00352F0C">
        <w:trPr>
          <w:gridAfter w:val="1"/>
          <w:wAfter w:w="11" w:type="dxa"/>
          <w:cantSplit/>
          <w:trHeight w:val="1889"/>
          <w:jc w:val="center"/>
        </w:trPr>
        <w:tc>
          <w:tcPr>
            <w:tcW w:w="2785" w:type="dxa"/>
            <w:vMerge w:val="restart"/>
            <w:shd w:val="clear" w:color="auto" w:fill="FFFFFF"/>
            <w:vAlign w:val="center"/>
          </w:tcPr>
          <w:p w14:paraId="62D04364" w14:textId="77777777" w:rsidR="00352F0C" w:rsidRPr="00352F0C" w:rsidRDefault="00352F0C" w:rsidP="00352F0C">
            <w:pPr>
              <w:rPr>
                <w:rFonts w:ascii="Calibri" w:hAnsi="Calibri" w:cs="Calibri"/>
                <w:b/>
                <w:bCs/>
                <w:color w:val="000000"/>
                <w:szCs w:val="24"/>
                <w:u w:val="single"/>
                <w:shd w:val="clear" w:color="auto" w:fill="FFFFFF"/>
                <w:lang w:val="en-US" w:eastAsia="en-US"/>
              </w:rPr>
            </w:pPr>
            <w:r w:rsidRPr="00352F0C">
              <w:rPr>
                <w:rFonts w:ascii="Calibri" w:hAnsi="Calibri" w:cs="Calibri"/>
                <w:b/>
                <w:bCs/>
                <w:color w:val="000000"/>
                <w:szCs w:val="24"/>
                <w:u w:val="single"/>
                <w:shd w:val="clear" w:color="auto" w:fill="FFFFFF"/>
                <w:lang w:val="en-US" w:eastAsia="en-US"/>
              </w:rPr>
              <w:lastRenderedPageBreak/>
              <w:t>Virginia Mental Health Access Program</w:t>
            </w:r>
          </w:p>
        </w:tc>
        <w:tc>
          <w:tcPr>
            <w:tcW w:w="9450" w:type="dxa"/>
            <w:shd w:val="clear" w:color="auto" w:fill="FFFFFF"/>
            <w:vAlign w:val="center"/>
          </w:tcPr>
          <w:p w14:paraId="6AB63170" w14:textId="77777777" w:rsidR="00352F0C" w:rsidRPr="00352F0C" w:rsidRDefault="00352F0C" w:rsidP="00352F0C">
            <w:pPr>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House: </w:t>
            </w:r>
            <w:r w:rsidRPr="00352F0C">
              <w:rPr>
                <w:rFonts w:ascii="Calibri" w:hAnsi="Calibri" w:cs="Calibri"/>
                <w:color w:val="000000"/>
                <w:szCs w:val="24"/>
                <w:lang w:val="en-US" w:eastAsia="en-US"/>
              </w:rPr>
              <w:t>Nothing</w:t>
            </w:r>
          </w:p>
        </w:tc>
        <w:tc>
          <w:tcPr>
            <w:tcW w:w="1440" w:type="dxa"/>
            <w:vMerge w:val="restart"/>
            <w:shd w:val="clear" w:color="auto" w:fill="FFFFFF"/>
            <w:vAlign w:val="center"/>
          </w:tcPr>
          <w:p w14:paraId="6A9374EB" w14:textId="77777777" w:rsidR="00352F0C" w:rsidRPr="00352F0C" w:rsidRDefault="00352F0C" w:rsidP="00352F0C">
            <w:pPr>
              <w:jc w:val="center"/>
              <w:rPr>
                <w:rFonts w:ascii="Calibri" w:hAnsi="Calibri" w:cs="Calibri"/>
                <w:color w:val="000000"/>
                <w:szCs w:val="24"/>
                <w:lang w:val="en-US" w:eastAsia="en-US"/>
              </w:rPr>
            </w:pPr>
            <w:r w:rsidRPr="00352F0C">
              <w:rPr>
                <w:rFonts w:ascii="Calibri" w:hAnsi="Calibri" w:cs="Calibri"/>
                <w:color w:val="000000"/>
                <w:szCs w:val="24"/>
                <w:lang w:val="en-US" w:eastAsia="en-US"/>
              </w:rPr>
              <w:t>Yes, Goes to Conference</w:t>
            </w:r>
          </w:p>
        </w:tc>
      </w:tr>
      <w:tr w:rsidR="00352F0C" w:rsidRPr="00352F0C" w14:paraId="3F462A40" w14:textId="77777777" w:rsidTr="00352F0C">
        <w:trPr>
          <w:gridAfter w:val="1"/>
          <w:wAfter w:w="11" w:type="dxa"/>
          <w:cantSplit/>
          <w:trHeight w:val="2519"/>
          <w:jc w:val="center"/>
        </w:trPr>
        <w:tc>
          <w:tcPr>
            <w:tcW w:w="2785" w:type="dxa"/>
            <w:vMerge/>
            <w:shd w:val="clear" w:color="auto" w:fill="FFFFFF"/>
            <w:vAlign w:val="center"/>
          </w:tcPr>
          <w:p w14:paraId="39749100" w14:textId="77777777" w:rsidR="00352F0C" w:rsidRPr="00352F0C" w:rsidRDefault="00352F0C" w:rsidP="00352F0C">
            <w:pPr>
              <w:rPr>
                <w:rFonts w:ascii="Calibri" w:hAnsi="Calibri" w:cs="Calibri"/>
                <w:b/>
                <w:bCs/>
                <w:color w:val="000000"/>
                <w:szCs w:val="24"/>
                <w:shd w:val="clear" w:color="auto" w:fill="FFFFFF"/>
                <w:lang w:val="en-US" w:eastAsia="en-US"/>
              </w:rPr>
            </w:pPr>
          </w:p>
        </w:tc>
        <w:tc>
          <w:tcPr>
            <w:tcW w:w="9450" w:type="dxa"/>
            <w:shd w:val="clear" w:color="auto" w:fill="FFFFFF"/>
            <w:vAlign w:val="center"/>
          </w:tcPr>
          <w:p w14:paraId="47EB6FD6" w14:textId="77777777" w:rsidR="00352F0C" w:rsidRPr="00352F0C" w:rsidRDefault="00352F0C" w:rsidP="00352F0C">
            <w:pPr>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Senate: </w:t>
            </w:r>
            <w:hyperlink r:id="rId33" w:history="1">
              <w:r w:rsidRPr="00352F0C">
                <w:rPr>
                  <w:rFonts w:ascii="Calibri" w:hAnsi="Calibri" w:cs="Calibri"/>
                  <w:b/>
                  <w:bCs/>
                  <w:color w:val="000000"/>
                  <w:szCs w:val="24"/>
                  <w:u w:val="single"/>
                  <w:lang w:val="en-US" w:eastAsia="en-US"/>
                </w:rPr>
                <w:t>312 #2s</w:t>
              </w:r>
            </w:hyperlink>
            <w:r w:rsidRPr="00352F0C">
              <w:rPr>
                <w:rFonts w:ascii="Calibri" w:hAnsi="Calibri" w:cs="Calibri"/>
                <w:b/>
                <w:bCs/>
                <w:color w:val="000000"/>
                <w:szCs w:val="24"/>
                <w:lang w:val="en-US" w:eastAsia="en-US"/>
              </w:rPr>
              <w:t xml:space="preserve">  </w:t>
            </w:r>
            <w:r w:rsidRPr="00352F0C">
              <w:rPr>
                <w:rFonts w:ascii="Calibri" w:hAnsi="Calibri" w:cs="Calibri"/>
                <w:color w:val="000000"/>
                <w:szCs w:val="24"/>
                <w:shd w:val="clear" w:color="auto" w:fill="FFFFFF"/>
                <w:lang w:val="en-US" w:eastAsia="en-US"/>
              </w:rPr>
              <w:t>$7.9M [GF] FY24  the second year from the general fund to support the continued implementation and management of the expansion of the Virginia Mental Health Access (VMAP) program to early childhood (ages zero to five). Funds would include the addition of regional early childhood specialists and new training of primary care providers. Funds will also allow VMAP to plan, implement, and manage expansion to pregnant and postpartum mothers. VMAP will train both the OB/GYNs and pediatric clinicians on screening and early recognition of Perinatal Mood and Anxiety Disorders.</w:t>
            </w:r>
          </w:p>
        </w:tc>
        <w:tc>
          <w:tcPr>
            <w:tcW w:w="1440" w:type="dxa"/>
            <w:vMerge/>
            <w:shd w:val="clear" w:color="auto" w:fill="FFFFFF"/>
            <w:vAlign w:val="center"/>
          </w:tcPr>
          <w:p w14:paraId="2E2E3F7B" w14:textId="77777777" w:rsidR="00352F0C" w:rsidRPr="00352F0C" w:rsidRDefault="00352F0C" w:rsidP="00352F0C">
            <w:pPr>
              <w:jc w:val="center"/>
              <w:rPr>
                <w:rFonts w:ascii="Calibri" w:hAnsi="Calibri" w:cs="Calibri"/>
                <w:color w:val="000000"/>
                <w:szCs w:val="24"/>
                <w:lang w:val="en-US" w:eastAsia="en-US"/>
              </w:rPr>
            </w:pPr>
          </w:p>
        </w:tc>
      </w:tr>
      <w:tr w:rsidR="00352F0C" w:rsidRPr="00352F0C" w14:paraId="53B86223" w14:textId="77777777" w:rsidTr="00352F0C">
        <w:trPr>
          <w:gridAfter w:val="1"/>
          <w:wAfter w:w="11" w:type="dxa"/>
          <w:cantSplit/>
          <w:trHeight w:val="1340"/>
          <w:jc w:val="center"/>
        </w:trPr>
        <w:tc>
          <w:tcPr>
            <w:tcW w:w="2785" w:type="dxa"/>
            <w:vMerge w:val="restart"/>
            <w:shd w:val="clear" w:color="auto" w:fill="FFFFFF"/>
            <w:vAlign w:val="center"/>
          </w:tcPr>
          <w:p w14:paraId="01CFA78E" w14:textId="77777777" w:rsidR="00352F0C" w:rsidRPr="00352F0C" w:rsidRDefault="00352F0C" w:rsidP="00352F0C">
            <w:pPr>
              <w:rPr>
                <w:rFonts w:ascii="Calibri" w:hAnsi="Calibri" w:cs="Calibri"/>
                <w:b/>
                <w:bCs/>
                <w:color w:val="000000"/>
                <w:szCs w:val="24"/>
                <w:u w:val="single"/>
                <w:lang w:val="en-US" w:eastAsia="en-US"/>
              </w:rPr>
            </w:pPr>
            <w:r w:rsidRPr="00352F0C">
              <w:rPr>
                <w:rFonts w:ascii="Calibri" w:hAnsi="Calibri" w:cs="Calibri"/>
                <w:b/>
                <w:bCs/>
                <w:color w:val="000000"/>
                <w:szCs w:val="24"/>
                <w:u w:val="single"/>
                <w:lang w:val="en-US" w:eastAsia="en-US"/>
              </w:rPr>
              <w:t>Collaborative Care Management Services for Substance Use Treatment</w:t>
            </w:r>
          </w:p>
        </w:tc>
        <w:tc>
          <w:tcPr>
            <w:tcW w:w="9450" w:type="dxa"/>
            <w:shd w:val="clear" w:color="auto" w:fill="FFFFFF"/>
          </w:tcPr>
          <w:p w14:paraId="165B9EF2" w14:textId="77777777" w:rsidR="00352F0C" w:rsidRPr="00352F0C" w:rsidRDefault="00352F0C" w:rsidP="00352F0C">
            <w:pPr>
              <w:rPr>
                <w:rFonts w:ascii="Calibri" w:hAnsi="Calibri" w:cs="Calibri"/>
                <w:color w:val="333333"/>
                <w:szCs w:val="24"/>
                <w:shd w:val="clear" w:color="auto" w:fill="FFFFFF"/>
                <w:lang w:val="en-US" w:eastAsia="en-US"/>
              </w:rPr>
            </w:pPr>
            <w:r w:rsidRPr="00352F0C">
              <w:rPr>
                <w:rFonts w:ascii="Calibri" w:hAnsi="Calibri" w:cs="Calibri"/>
                <w:b/>
                <w:bCs/>
                <w:color w:val="000000"/>
                <w:szCs w:val="24"/>
                <w:lang w:val="en-US" w:eastAsia="en-US"/>
              </w:rPr>
              <w:t xml:space="preserve">House: </w:t>
            </w:r>
            <w:hyperlink r:id="rId34" w:history="1">
              <w:r w:rsidRPr="00352F0C">
                <w:rPr>
                  <w:rFonts w:ascii="Calibri" w:hAnsi="Calibri" w:cs="Calibri"/>
                  <w:b/>
                  <w:bCs/>
                  <w:color w:val="0000FF"/>
                  <w:szCs w:val="24"/>
                  <w:u w:val="single"/>
                  <w:lang w:val="en-US" w:eastAsia="en-US"/>
                </w:rPr>
                <w:t>304 #10h</w:t>
              </w:r>
            </w:hyperlink>
            <w:r w:rsidRPr="00352F0C">
              <w:rPr>
                <w:rFonts w:ascii="Calibri" w:hAnsi="Calibri" w:cs="Calibri"/>
                <w:b/>
                <w:bCs/>
                <w:color w:val="000000"/>
                <w:szCs w:val="24"/>
                <w:lang w:val="en-US" w:eastAsia="en-US"/>
              </w:rPr>
              <w:t xml:space="preserve"> $427K [GF &amp; NGF] </w:t>
            </w:r>
            <w:r w:rsidRPr="00352F0C">
              <w:rPr>
                <w:rFonts w:ascii="Calibri" w:hAnsi="Calibri" w:cs="Calibri"/>
                <w:color w:val="000000"/>
                <w:szCs w:val="24"/>
                <w:lang w:val="en-US" w:eastAsia="en-US"/>
              </w:rPr>
              <w:t xml:space="preserve">DMAS </w:t>
            </w:r>
            <w:r w:rsidRPr="00352F0C">
              <w:rPr>
                <w:rFonts w:ascii="Calibri" w:hAnsi="Calibri" w:cs="Calibri"/>
                <w:color w:val="000000"/>
                <w:szCs w:val="24"/>
                <w:shd w:val="clear" w:color="auto" w:fill="FFFFFF"/>
                <w:lang w:val="en-US" w:eastAsia="en-US"/>
              </w:rPr>
              <w:t>shall have the authority to amend the State Plan under Title XIX of the Social Security Act to increase</w:t>
            </w:r>
            <w:r w:rsidRPr="00352F0C">
              <w:rPr>
                <w:rFonts w:ascii="Calibri" w:hAnsi="Calibri" w:cs="Calibri"/>
                <w:color w:val="000000"/>
                <w:szCs w:val="24"/>
                <w:lang w:val="en-US" w:eastAsia="en-US"/>
              </w:rPr>
              <w:t xml:space="preserve"> </w:t>
            </w:r>
            <w:r w:rsidRPr="00352F0C">
              <w:rPr>
                <w:rFonts w:ascii="Calibri" w:hAnsi="Calibri" w:cs="Calibri"/>
                <w:color w:val="000000"/>
                <w:szCs w:val="24"/>
                <w:shd w:val="clear" w:color="auto" w:fill="FFFFFF"/>
                <w:lang w:val="en-US" w:eastAsia="en-US"/>
              </w:rPr>
              <w:t>Medicaid reimbursement for collaborative care services to treat mental health conditions and substance use disorders.</w:t>
            </w:r>
          </w:p>
        </w:tc>
        <w:tc>
          <w:tcPr>
            <w:tcW w:w="1440" w:type="dxa"/>
            <w:vMerge w:val="restart"/>
            <w:shd w:val="clear" w:color="auto" w:fill="FFFFFF"/>
          </w:tcPr>
          <w:p w14:paraId="53ED71C6" w14:textId="77777777" w:rsidR="00352F0C" w:rsidRPr="00352F0C" w:rsidRDefault="00352F0C" w:rsidP="00352F0C">
            <w:pPr>
              <w:rPr>
                <w:rFonts w:ascii="Calibri" w:hAnsi="Calibri" w:cs="Calibri"/>
                <w:color w:val="000000"/>
                <w:szCs w:val="24"/>
                <w:lang w:val="en-US" w:eastAsia="en-US"/>
              </w:rPr>
            </w:pPr>
          </w:p>
          <w:p w14:paraId="57328AD3" w14:textId="77777777" w:rsidR="00352F0C" w:rsidRPr="00352F0C" w:rsidRDefault="00352F0C" w:rsidP="00352F0C">
            <w:pPr>
              <w:rPr>
                <w:rFonts w:ascii="Calibri" w:hAnsi="Calibri" w:cs="Calibri"/>
                <w:color w:val="000000"/>
                <w:szCs w:val="24"/>
                <w:lang w:val="en-US" w:eastAsia="en-US"/>
              </w:rPr>
            </w:pPr>
          </w:p>
          <w:p w14:paraId="4904AEF2" w14:textId="77777777" w:rsidR="00352F0C" w:rsidRPr="00352F0C" w:rsidRDefault="00352F0C" w:rsidP="00352F0C">
            <w:pPr>
              <w:jc w:val="center"/>
              <w:rPr>
                <w:rFonts w:ascii="Calibri" w:hAnsi="Calibri" w:cs="Calibri"/>
                <w:color w:val="000000"/>
                <w:szCs w:val="24"/>
                <w:lang w:val="en-US" w:eastAsia="en-US"/>
              </w:rPr>
            </w:pPr>
            <w:r w:rsidRPr="00352F0C">
              <w:rPr>
                <w:rFonts w:ascii="Calibri" w:hAnsi="Calibri" w:cs="Calibri"/>
                <w:color w:val="000000"/>
                <w:szCs w:val="24"/>
                <w:lang w:val="en-US" w:eastAsia="en-US"/>
              </w:rPr>
              <w:t>No</w:t>
            </w:r>
          </w:p>
        </w:tc>
      </w:tr>
      <w:tr w:rsidR="00352F0C" w:rsidRPr="00352F0C" w14:paraId="0CC4DD1D" w14:textId="77777777" w:rsidTr="00352F0C">
        <w:trPr>
          <w:gridAfter w:val="1"/>
          <w:wAfter w:w="11" w:type="dxa"/>
          <w:cantSplit/>
          <w:trHeight w:val="890"/>
          <w:jc w:val="center"/>
        </w:trPr>
        <w:tc>
          <w:tcPr>
            <w:tcW w:w="2785" w:type="dxa"/>
            <w:vMerge/>
            <w:shd w:val="clear" w:color="auto" w:fill="FFFFFF"/>
          </w:tcPr>
          <w:p w14:paraId="6399CBF4" w14:textId="77777777" w:rsidR="00352F0C" w:rsidRPr="00352F0C" w:rsidRDefault="00352F0C" w:rsidP="00352F0C">
            <w:pPr>
              <w:rPr>
                <w:rFonts w:ascii="Calibri" w:hAnsi="Calibri" w:cs="Calibri"/>
                <w:b/>
                <w:bCs/>
                <w:color w:val="000000"/>
                <w:szCs w:val="24"/>
                <w:u w:val="single"/>
                <w:lang w:val="en-US" w:eastAsia="en-US"/>
              </w:rPr>
            </w:pPr>
          </w:p>
        </w:tc>
        <w:tc>
          <w:tcPr>
            <w:tcW w:w="9450" w:type="dxa"/>
            <w:shd w:val="clear" w:color="auto" w:fill="FFFFFF"/>
          </w:tcPr>
          <w:p w14:paraId="1E32376B" w14:textId="77777777" w:rsidR="00352F0C" w:rsidRPr="00352F0C" w:rsidRDefault="00352F0C" w:rsidP="00352F0C">
            <w:pPr>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Senate:  </w:t>
            </w:r>
            <w:hyperlink r:id="rId35" w:history="1">
              <w:r w:rsidRPr="00352F0C">
                <w:rPr>
                  <w:rFonts w:ascii="Calibri" w:hAnsi="Calibri" w:cs="Calibri"/>
                  <w:b/>
                  <w:bCs/>
                  <w:color w:val="0000FF"/>
                  <w:szCs w:val="24"/>
                  <w:u w:val="single"/>
                  <w:lang w:val="en-US" w:eastAsia="en-US"/>
                </w:rPr>
                <w:t>304 #5s</w:t>
              </w:r>
            </w:hyperlink>
            <w:r w:rsidRPr="00352F0C">
              <w:rPr>
                <w:rFonts w:ascii="Calibri" w:hAnsi="Calibri" w:cs="Calibri"/>
                <w:b/>
                <w:bCs/>
                <w:color w:val="000000"/>
                <w:szCs w:val="24"/>
                <w:lang w:val="en-US" w:eastAsia="en-US"/>
              </w:rPr>
              <w:t xml:space="preserve"> $427K [GF &amp; NGF] </w:t>
            </w:r>
            <w:r w:rsidRPr="00352F0C">
              <w:rPr>
                <w:rFonts w:ascii="Calibri" w:hAnsi="Calibri" w:cs="Calibri"/>
                <w:color w:val="000000"/>
                <w:szCs w:val="24"/>
                <w:lang w:val="en-US" w:eastAsia="en-US"/>
              </w:rPr>
              <w:t>Same as House language</w:t>
            </w:r>
          </w:p>
        </w:tc>
        <w:tc>
          <w:tcPr>
            <w:tcW w:w="1440" w:type="dxa"/>
            <w:vMerge/>
            <w:shd w:val="clear" w:color="auto" w:fill="FFFFFF"/>
          </w:tcPr>
          <w:p w14:paraId="0784CD4E" w14:textId="77777777" w:rsidR="00352F0C" w:rsidRPr="00352F0C" w:rsidRDefault="00352F0C" w:rsidP="00352F0C">
            <w:pPr>
              <w:rPr>
                <w:rFonts w:ascii="Calibri" w:hAnsi="Calibri" w:cs="Calibri"/>
                <w:color w:val="000000"/>
                <w:szCs w:val="24"/>
                <w:lang w:val="en-US" w:eastAsia="en-US"/>
              </w:rPr>
            </w:pPr>
          </w:p>
        </w:tc>
      </w:tr>
      <w:bookmarkEnd w:id="1"/>
      <w:bookmarkEnd w:id="2"/>
    </w:tbl>
    <w:p w14:paraId="776368B7" w14:textId="77777777" w:rsidR="00352F0C" w:rsidRPr="00352F0C" w:rsidRDefault="00352F0C" w:rsidP="00352F0C">
      <w:pPr>
        <w:rPr>
          <w:rFonts w:ascii="Calibri" w:hAnsi="Calibri" w:cs="Calibri"/>
          <w:color w:val="000000"/>
          <w:szCs w:val="24"/>
          <w:lang w:val="en-US" w:eastAsia="en-US"/>
        </w:rPr>
      </w:pPr>
    </w:p>
    <w:p w14:paraId="3BB523C0" w14:textId="77777777" w:rsidR="00352F0C" w:rsidRPr="00352F0C" w:rsidRDefault="00352F0C" w:rsidP="00352F0C">
      <w:pPr>
        <w:spacing w:after="360"/>
        <w:rPr>
          <w:rFonts w:ascii="Calibri" w:hAnsi="Calibri" w:cs="Calibri"/>
          <w:b/>
          <w:bCs/>
          <w:color w:val="000000"/>
          <w:sz w:val="48"/>
          <w:szCs w:val="48"/>
          <w:highlight w:val="yellow"/>
          <w:lang w:val="en-US" w:eastAsia="en-US"/>
        </w:rPr>
      </w:pPr>
    </w:p>
    <w:p w14:paraId="2F294C8D" w14:textId="77777777" w:rsidR="00352F0C" w:rsidRPr="00352F0C" w:rsidRDefault="00352F0C" w:rsidP="00352F0C">
      <w:pPr>
        <w:spacing w:after="360"/>
        <w:rPr>
          <w:rFonts w:ascii="Calibri" w:hAnsi="Calibri" w:cs="Calibri"/>
          <w:b/>
          <w:bCs/>
          <w:color w:val="000000"/>
          <w:sz w:val="48"/>
          <w:szCs w:val="48"/>
          <w:highlight w:val="yellow"/>
          <w:lang w:val="en-US" w:eastAsia="en-US"/>
        </w:rPr>
      </w:pPr>
    </w:p>
    <w:p w14:paraId="5E6A81DB" w14:textId="77777777" w:rsidR="00352F0C" w:rsidRPr="00352F0C" w:rsidRDefault="00352F0C" w:rsidP="00352F0C">
      <w:pPr>
        <w:spacing w:after="360"/>
        <w:rPr>
          <w:rFonts w:ascii="Calibri" w:hAnsi="Calibri" w:cs="Calibri"/>
          <w:b/>
          <w:bCs/>
          <w:color w:val="000000"/>
          <w:sz w:val="48"/>
          <w:szCs w:val="48"/>
          <w:lang w:val="en-US" w:eastAsia="en-US"/>
        </w:rPr>
      </w:pPr>
      <w:r w:rsidRPr="00352F0C">
        <w:rPr>
          <w:rFonts w:ascii="Calibri" w:hAnsi="Calibri" w:cs="Calibri"/>
          <w:b/>
          <w:bCs/>
          <w:color w:val="000000"/>
          <w:sz w:val="48"/>
          <w:szCs w:val="48"/>
          <w:highlight w:val="yellow"/>
          <w:lang w:val="en-US" w:eastAsia="en-US"/>
        </w:rPr>
        <w:lastRenderedPageBreak/>
        <w:t>Language Only Amendments</w:t>
      </w:r>
      <w:r w:rsidRPr="00352F0C">
        <w:rPr>
          <w:rFonts w:ascii="Calibri" w:hAnsi="Calibri" w:cs="Calibri"/>
          <w:b/>
          <w:bCs/>
          <w:color w:val="000000"/>
          <w:sz w:val="48"/>
          <w:szCs w:val="48"/>
          <w:lang w:val="en-US" w:eastAsia="en-US"/>
        </w:rPr>
        <w:t xml:space="preserve"> </w:t>
      </w:r>
    </w:p>
    <w:tbl>
      <w:tblPr>
        <w:tblStyle w:val="TableGrid"/>
        <w:tblW w:w="13765" w:type="dxa"/>
        <w:tblLook w:val="04A0" w:firstRow="1" w:lastRow="0" w:firstColumn="1" w:lastColumn="0" w:noHBand="0" w:noVBand="1"/>
      </w:tblPr>
      <w:tblGrid>
        <w:gridCol w:w="3775"/>
        <w:gridCol w:w="7740"/>
        <w:gridCol w:w="2250"/>
      </w:tblGrid>
      <w:tr w:rsidR="00352F0C" w:rsidRPr="00352F0C" w14:paraId="111A0588" w14:textId="77777777" w:rsidTr="00352F0C">
        <w:trPr>
          <w:trHeight w:val="944"/>
        </w:trPr>
        <w:tc>
          <w:tcPr>
            <w:tcW w:w="11515" w:type="dxa"/>
            <w:gridSpan w:val="2"/>
            <w:shd w:val="clear" w:color="auto" w:fill="BFBFBF"/>
          </w:tcPr>
          <w:p w14:paraId="37049716" w14:textId="77777777" w:rsidR="00352F0C" w:rsidRPr="00352F0C" w:rsidRDefault="00352F0C" w:rsidP="00352F0C">
            <w:pPr>
              <w:spacing w:after="360"/>
              <w:jc w:val="center"/>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Floor </w:t>
            </w:r>
            <w:proofErr w:type="gramStart"/>
            <w:r w:rsidRPr="00352F0C">
              <w:rPr>
                <w:rFonts w:ascii="Calibri" w:hAnsi="Calibri" w:cs="Calibri"/>
                <w:b/>
                <w:bCs/>
                <w:color w:val="000000"/>
                <w:szCs w:val="24"/>
                <w:lang w:val="en-US" w:eastAsia="en-US"/>
              </w:rPr>
              <w:t>Approved  Budget</w:t>
            </w:r>
            <w:proofErr w:type="gramEnd"/>
            <w:r w:rsidRPr="00352F0C">
              <w:rPr>
                <w:rFonts w:ascii="Calibri" w:hAnsi="Calibri" w:cs="Calibri"/>
                <w:b/>
                <w:bCs/>
                <w:color w:val="000000"/>
                <w:szCs w:val="24"/>
                <w:lang w:val="en-US" w:eastAsia="en-US"/>
              </w:rPr>
              <w:t xml:space="preserve"> Amendments</w:t>
            </w:r>
          </w:p>
        </w:tc>
        <w:tc>
          <w:tcPr>
            <w:tcW w:w="2250" w:type="dxa"/>
            <w:shd w:val="clear" w:color="auto" w:fill="BFBFBF"/>
          </w:tcPr>
          <w:p w14:paraId="4624E961" w14:textId="77777777" w:rsidR="00352F0C" w:rsidRPr="00352F0C" w:rsidRDefault="00352F0C" w:rsidP="00352F0C">
            <w:pPr>
              <w:spacing w:after="360"/>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Conference Committee </w:t>
            </w:r>
          </w:p>
        </w:tc>
      </w:tr>
      <w:tr w:rsidR="00352F0C" w:rsidRPr="00352F0C" w14:paraId="1AF8587C" w14:textId="77777777" w:rsidTr="00F81082">
        <w:trPr>
          <w:trHeight w:val="593"/>
        </w:trPr>
        <w:tc>
          <w:tcPr>
            <w:tcW w:w="3775" w:type="dxa"/>
            <w:vMerge w:val="restart"/>
            <w:vAlign w:val="center"/>
          </w:tcPr>
          <w:p w14:paraId="2E52FD56" w14:textId="77777777" w:rsidR="00352F0C" w:rsidRPr="00352F0C" w:rsidRDefault="00352F0C" w:rsidP="00352F0C">
            <w:pPr>
              <w:spacing w:after="360"/>
              <w:rPr>
                <w:rFonts w:ascii="Calibri" w:hAnsi="Calibri" w:cs="Calibri"/>
                <w:b/>
                <w:bCs/>
                <w:color w:val="000000"/>
                <w:szCs w:val="24"/>
                <w:u w:val="single"/>
                <w:lang w:val="en-US" w:eastAsia="en-US"/>
              </w:rPr>
            </w:pPr>
            <w:r w:rsidRPr="00352F0C">
              <w:rPr>
                <w:rFonts w:ascii="Calibri" w:hAnsi="Calibri" w:cs="Calibri"/>
                <w:b/>
                <w:bCs/>
                <w:color w:val="000000"/>
                <w:szCs w:val="24"/>
                <w:u w:val="single"/>
                <w:shd w:val="clear" w:color="auto" w:fill="FFFFFF"/>
                <w:lang w:val="en-US" w:eastAsia="en-US"/>
              </w:rPr>
              <w:t>Consolidate Behavioral Health Loan Repayment Programs</w:t>
            </w:r>
          </w:p>
        </w:tc>
        <w:tc>
          <w:tcPr>
            <w:tcW w:w="7740" w:type="dxa"/>
            <w:vAlign w:val="center"/>
          </w:tcPr>
          <w:p w14:paraId="40CD984B" w14:textId="77777777" w:rsidR="00352F0C" w:rsidRPr="00352F0C" w:rsidRDefault="00352F0C" w:rsidP="00352F0C">
            <w:pPr>
              <w:spacing w:after="360"/>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House: </w:t>
            </w:r>
            <w:r w:rsidRPr="00352F0C">
              <w:rPr>
                <w:rFonts w:ascii="Calibri" w:hAnsi="Calibri" w:cs="Calibri"/>
                <w:color w:val="000000"/>
                <w:szCs w:val="24"/>
                <w:lang w:val="en-US" w:eastAsia="en-US"/>
              </w:rPr>
              <w:t xml:space="preserve">Nothing </w:t>
            </w:r>
          </w:p>
        </w:tc>
        <w:tc>
          <w:tcPr>
            <w:tcW w:w="2250" w:type="dxa"/>
            <w:vMerge w:val="restart"/>
            <w:vAlign w:val="center"/>
          </w:tcPr>
          <w:p w14:paraId="2A585D19" w14:textId="77777777" w:rsidR="00352F0C" w:rsidRPr="00352F0C" w:rsidRDefault="00352F0C" w:rsidP="00352F0C">
            <w:pPr>
              <w:spacing w:after="360"/>
              <w:jc w:val="center"/>
              <w:rPr>
                <w:rFonts w:ascii="Calibri" w:hAnsi="Calibri" w:cs="Calibri"/>
                <w:color w:val="000000"/>
                <w:szCs w:val="24"/>
                <w:lang w:val="en-US" w:eastAsia="en-US"/>
              </w:rPr>
            </w:pPr>
            <w:r w:rsidRPr="00352F0C">
              <w:rPr>
                <w:rFonts w:ascii="Calibri" w:hAnsi="Calibri" w:cs="Calibri"/>
                <w:color w:val="000000"/>
                <w:szCs w:val="24"/>
                <w:lang w:val="en-US" w:eastAsia="en-US"/>
              </w:rPr>
              <w:t>Yes, Goes to Conference</w:t>
            </w:r>
          </w:p>
        </w:tc>
      </w:tr>
      <w:tr w:rsidR="00352F0C" w:rsidRPr="00352F0C" w14:paraId="24D833E1" w14:textId="77777777" w:rsidTr="00F81082">
        <w:trPr>
          <w:trHeight w:val="592"/>
        </w:trPr>
        <w:tc>
          <w:tcPr>
            <w:tcW w:w="3775" w:type="dxa"/>
            <w:vMerge/>
          </w:tcPr>
          <w:p w14:paraId="44673CB4" w14:textId="77777777" w:rsidR="00352F0C" w:rsidRPr="00352F0C" w:rsidRDefault="00352F0C" w:rsidP="00352F0C">
            <w:pPr>
              <w:spacing w:after="360"/>
              <w:rPr>
                <w:rFonts w:ascii="Calibri" w:hAnsi="Calibri" w:cs="Calibri"/>
                <w:b/>
                <w:bCs/>
                <w:color w:val="000000"/>
                <w:szCs w:val="24"/>
                <w:shd w:val="clear" w:color="auto" w:fill="FFFFFF"/>
                <w:lang w:val="en-US" w:eastAsia="en-US"/>
              </w:rPr>
            </w:pPr>
          </w:p>
        </w:tc>
        <w:tc>
          <w:tcPr>
            <w:tcW w:w="7740" w:type="dxa"/>
            <w:vAlign w:val="center"/>
          </w:tcPr>
          <w:p w14:paraId="47908CF2" w14:textId="77777777" w:rsidR="00352F0C" w:rsidRPr="00352F0C" w:rsidRDefault="00352F0C" w:rsidP="00352F0C">
            <w:pPr>
              <w:spacing w:after="360"/>
              <w:rPr>
                <w:rFonts w:ascii="Calibri" w:hAnsi="Calibri" w:cs="Calibri"/>
                <w:color w:val="000000"/>
                <w:szCs w:val="24"/>
                <w:lang w:val="en-US" w:eastAsia="en-US"/>
              </w:rPr>
            </w:pPr>
            <w:r w:rsidRPr="00352F0C">
              <w:rPr>
                <w:rFonts w:ascii="Calibri" w:hAnsi="Calibri" w:cs="Calibri"/>
                <w:b/>
                <w:bCs/>
                <w:color w:val="000000"/>
                <w:szCs w:val="24"/>
                <w:lang w:val="en-US" w:eastAsia="en-US"/>
              </w:rPr>
              <w:t>Senate</w:t>
            </w:r>
            <w:r w:rsidRPr="00352F0C">
              <w:rPr>
                <w:rFonts w:ascii="Calibri" w:hAnsi="Calibri" w:cs="Calibri"/>
                <w:color w:val="000000"/>
                <w:szCs w:val="24"/>
                <w:lang w:val="en-US" w:eastAsia="en-US"/>
              </w:rPr>
              <w:t xml:space="preserve">: </w:t>
            </w:r>
            <w:hyperlink r:id="rId36" w:history="1">
              <w:r w:rsidRPr="00352F0C">
                <w:rPr>
                  <w:rFonts w:ascii="Calibri" w:hAnsi="Calibri" w:cs="Calibri"/>
                  <w:color w:val="000000"/>
                  <w:szCs w:val="24"/>
                  <w:u w:val="single"/>
                  <w:lang w:val="en-US" w:eastAsia="en-US"/>
                </w:rPr>
                <w:t>287 #4s</w:t>
              </w:r>
            </w:hyperlink>
            <w:r w:rsidRPr="00352F0C">
              <w:rPr>
                <w:rFonts w:ascii="Calibri" w:hAnsi="Calibri" w:cs="Calibri"/>
                <w:color w:val="000000"/>
                <w:szCs w:val="24"/>
                <w:lang w:val="en-US" w:eastAsia="en-US"/>
              </w:rPr>
              <w:t xml:space="preserve"> </w:t>
            </w:r>
            <w:r w:rsidRPr="00352F0C">
              <w:rPr>
                <w:rFonts w:ascii="Calibri" w:hAnsi="Calibri" w:cs="Calibri"/>
                <w:color w:val="000000"/>
                <w:szCs w:val="24"/>
                <w:shd w:val="clear" w:color="auto" w:fill="FFFFFF"/>
                <w:lang w:val="en-US" w:eastAsia="en-US"/>
              </w:rPr>
              <w:t>adds psychiatric registered nurses to the program and moves the $5M for the proposed program to the Behavioral Health Loan Repayment Program increasing the programs FY 2024 appropriation to $9.1 million GF.</w:t>
            </w:r>
          </w:p>
        </w:tc>
        <w:tc>
          <w:tcPr>
            <w:tcW w:w="2250" w:type="dxa"/>
            <w:vMerge/>
            <w:vAlign w:val="center"/>
          </w:tcPr>
          <w:p w14:paraId="0F7C0BAA" w14:textId="77777777" w:rsidR="00352F0C" w:rsidRPr="00352F0C" w:rsidRDefault="00352F0C" w:rsidP="00352F0C">
            <w:pPr>
              <w:spacing w:after="360"/>
              <w:jc w:val="center"/>
              <w:rPr>
                <w:rFonts w:ascii="Calibri" w:hAnsi="Calibri" w:cs="Calibri"/>
                <w:color w:val="000000"/>
                <w:szCs w:val="24"/>
                <w:lang w:val="en-US" w:eastAsia="en-US"/>
              </w:rPr>
            </w:pPr>
          </w:p>
        </w:tc>
      </w:tr>
      <w:tr w:rsidR="00352F0C" w:rsidRPr="00352F0C" w14:paraId="3E29D8E4" w14:textId="77777777" w:rsidTr="00F81082">
        <w:trPr>
          <w:trHeight w:val="563"/>
        </w:trPr>
        <w:tc>
          <w:tcPr>
            <w:tcW w:w="3775" w:type="dxa"/>
            <w:vMerge w:val="restart"/>
            <w:vAlign w:val="center"/>
          </w:tcPr>
          <w:p w14:paraId="154AFE48" w14:textId="77777777" w:rsidR="00352F0C" w:rsidRPr="00352F0C" w:rsidRDefault="00352F0C" w:rsidP="00352F0C">
            <w:pPr>
              <w:spacing w:after="360"/>
              <w:rPr>
                <w:rFonts w:ascii="Calibri" w:hAnsi="Calibri" w:cs="Calibri"/>
                <w:b/>
                <w:bCs/>
                <w:color w:val="000000"/>
                <w:szCs w:val="24"/>
                <w:u w:val="single"/>
                <w:shd w:val="clear" w:color="auto" w:fill="FFFFFF"/>
                <w:lang w:val="en-US" w:eastAsia="en-US"/>
              </w:rPr>
            </w:pPr>
          </w:p>
          <w:p w14:paraId="7909C4D4" w14:textId="77777777" w:rsidR="00352F0C" w:rsidRPr="00352F0C" w:rsidRDefault="00352F0C" w:rsidP="00352F0C">
            <w:pPr>
              <w:spacing w:after="360"/>
              <w:rPr>
                <w:rFonts w:ascii="Calibri" w:hAnsi="Calibri" w:cs="Calibri"/>
                <w:b/>
                <w:bCs/>
                <w:color w:val="000000"/>
                <w:szCs w:val="24"/>
                <w:u w:val="single"/>
                <w:shd w:val="clear" w:color="auto" w:fill="FFFFFF"/>
                <w:lang w:val="en-US" w:eastAsia="en-US"/>
              </w:rPr>
            </w:pPr>
            <w:r w:rsidRPr="00352F0C">
              <w:rPr>
                <w:rFonts w:ascii="Calibri" w:hAnsi="Calibri" w:cs="Calibri"/>
                <w:b/>
                <w:bCs/>
                <w:color w:val="000000"/>
                <w:szCs w:val="24"/>
                <w:u w:val="single"/>
                <w:shd w:val="clear" w:color="auto" w:fill="FFFFFF"/>
                <w:lang w:val="en-US" w:eastAsia="en-US"/>
              </w:rPr>
              <w:t>Review of Community Services Board Medicaid Billing (language only)</w:t>
            </w:r>
          </w:p>
          <w:p w14:paraId="06D0ED75" w14:textId="77777777" w:rsidR="00352F0C" w:rsidRPr="00352F0C" w:rsidRDefault="00352F0C" w:rsidP="00352F0C">
            <w:pPr>
              <w:spacing w:after="360"/>
              <w:rPr>
                <w:rFonts w:ascii="Calibri" w:hAnsi="Calibri" w:cs="Calibri"/>
                <w:b/>
                <w:bCs/>
                <w:color w:val="FF0000"/>
                <w:szCs w:val="24"/>
                <w:shd w:val="clear" w:color="auto" w:fill="FFFFFF"/>
                <w:lang w:val="en-US" w:eastAsia="en-US"/>
              </w:rPr>
            </w:pPr>
            <w:r w:rsidRPr="00352F0C">
              <w:rPr>
                <w:rFonts w:ascii="Calibri" w:hAnsi="Calibri" w:cs="Calibri"/>
                <w:b/>
                <w:bCs/>
                <w:color w:val="FF0000"/>
                <w:szCs w:val="24"/>
                <w:shd w:val="clear" w:color="auto" w:fill="FFFFFF"/>
                <w:lang w:val="en-US" w:eastAsia="en-US"/>
              </w:rPr>
              <w:t xml:space="preserve">NEW YEARLY REPORT </w:t>
            </w:r>
          </w:p>
          <w:p w14:paraId="18325F79" w14:textId="77777777" w:rsidR="00352F0C" w:rsidRPr="00352F0C" w:rsidRDefault="00352F0C" w:rsidP="00352F0C">
            <w:pPr>
              <w:spacing w:after="360"/>
              <w:rPr>
                <w:rFonts w:ascii="Calibri" w:hAnsi="Calibri" w:cs="Calibri"/>
                <w:b/>
                <w:bCs/>
                <w:color w:val="000000"/>
                <w:szCs w:val="24"/>
                <w:u w:val="single"/>
                <w:shd w:val="clear" w:color="auto" w:fill="FFFFFF"/>
                <w:lang w:val="en-US" w:eastAsia="en-US"/>
              </w:rPr>
            </w:pPr>
          </w:p>
        </w:tc>
        <w:tc>
          <w:tcPr>
            <w:tcW w:w="7740" w:type="dxa"/>
            <w:vAlign w:val="center"/>
          </w:tcPr>
          <w:p w14:paraId="5F8560C0" w14:textId="77777777" w:rsidR="00352F0C" w:rsidRPr="00352F0C" w:rsidRDefault="00352F0C" w:rsidP="00352F0C">
            <w:pPr>
              <w:spacing w:after="360"/>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House: </w:t>
            </w:r>
            <w:r w:rsidRPr="00352F0C">
              <w:rPr>
                <w:rFonts w:ascii="Calibri" w:hAnsi="Calibri" w:cs="Calibri"/>
                <w:color w:val="000000"/>
                <w:szCs w:val="24"/>
                <w:lang w:val="en-US" w:eastAsia="en-US"/>
              </w:rPr>
              <w:t xml:space="preserve">Nothing </w:t>
            </w:r>
          </w:p>
        </w:tc>
        <w:tc>
          <w:tcPr>
            <w:tcW w:w="2250" w:type="dxa"/>
            <w:vMerge w:val="restart"/>
            <w:vAlign w:val="center"/>
          </w:tcPr>
          <w:p w14:paraId="1ADD7DA5" w14:textId="77777777" w:rsidR="00352F0C" w:rsidRPr="00352F0C" w:rsidRDefault="00352F0C" w:rsidP="00352F0C">
            <w:pPr>
              <w:spacing w:after="360"/>
              <w:jc w:val="center"/>
              <w:rPr>
                <w:rFonts w:ascii="Calibri" w:hAnsi="Calibri" w:cs="Calibri"/>
                <w:b/>
                <w:bCs/>
                <w:color w:val="000000"/>
                <w:szCs w:val="24"/>
                <w:lang w:val="en-US" w:eastAsia="en-US"/>
              </w:rPr>
            </w:pPr>
            <w:r w:rsidRPr="00352F0C">
              <w:rPr>
                <w:rFonts w:ascii="Calibri" w:hAnsi="Calibri" w:cs="Calibri"/>
                <w:color w:val="000000"/>
                <w:szCs w:val="24"/>
                <w:lang w:val="en-US" w:eastAsia="en-US"/>
              </w:rPr>
              <w:t>Yes, Goes to Conference</w:t>
            </w:r>
          </w:p>
        </w:tc>
      </w:tr>
      <w:tr w:rsidR="00352F0C" w:rsidRPr="00352F0C" w14:paraId="1B5D2C3C" w14:textId="77777777" w:rsidTr="00F81082">
        <w:trPr>
          <w:trHeight w:val="562"/>
        </w:trPr>
        <w:tc>
          <w:tcPr>
            <w:tcW w:w="3775" w:type="dxa"/>
            <w:vMerge/>
            <w:vAlign w:val="center"/>
          </w:tcPr>
          <w:p w14:paraId="66727446" w14:textId="77777777" w:rsidR="00352F0C" w:rsidRPr="00352F0C" w:rsidRDefault="00352F0C" w:rsidP="00352F0C">
            <w:pPr>
              <w:spacing w:after="360"/>
              <w:rPr>
                <w:rFonts w:ascii="Calibri" w:hAnsi="Calibri" w:cs="Calibri"/>
                <w:b/>
                <w:bCs/>
                <w:color w:val="000000"/>
                <w:szCs w:val="24"/>
                <w:shd w:val="clear" w:color="auto" w:fill="FFFFFF"/>
                <w:lang w:val="en-US" w:eastAsia="en-US"/>
              </w:rPr>
            </w:pPr>
          </w:p>
        </w:tc>
        <w:tc>
          <w:tcPr>
            <w:tcW w:w="7740" w:type="dxa"/>
            <w:vAlign w:val="center"/>
          </w:tcPr>
          <w:p w14:paraId="4FE38C47" w14:textId="77777777" w:rsidR="00352F0C" w:rsidRPr="00352F0C" w:rsidRDefault="00352F0C" w:rsidP="00352F0C">
            <w:pPr>
              <w:spacing w:after="360"/>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Senate: </w:t>
            </w:r>
            <w:hyperlink r:id="rId37" w:history="1">
              <w:r w:rsidRPr="00352F0C">
                <w:rPr>
                  <w:rFonts w:ascii="Calibri" w:hAnsi="Calibri" w:cs="Calibri"/>
                  <w:b/>
                  <w:bCs/>
                  <w:color w:val="000000"/>
                  <w:szCs w:val="24"/>
                  <w:u w:val="single"/>
                  <w:lang w:val="en-US" w:eastAsia="en-US"/>
                </w:rPr>
                <w:t>311 #17s</w:t>
              </w:r>
            </w:hyperlink>
            <w:r w:rsidRPr="00352F0C">
              <w:rPr>
                <w:rFonts w:ascii="Calibri" w:hAnsi="Calibri" w:cs="Calibri"/>
                <w:color w:val="000000"/>
                <w:sz w:val="26"/>
                <w:szCs w:val="26"/>
                <w:shd w:val="clear" w:color="auto" w:fill="FFFFFF"/>
                <w:lang w:val="en-US" w:eastAsia="en-US"/>
              </w:rPr>
              <w:t xml:space="preserve">  DBHDS shall work with DMAS to: (</w:t>
            </w:r>
            <w:proofErr w:type="spellStart"/>
            <w:r w:rsidRPr="00352F0C">
              <w:rPr>
                <w:rFonts w:ascii="Calibri" w:hAnsi="Calibri" w:cs="Calibri"/>
                <w:color w:val="000000"/>
                <w:sz w:val="26"/>
                <w:szCs w:val="26"/>
                <w:shd w:val="clear" w:color="auto" w:fill="FFFFFF"/>
                <w:lang w:val="en-US" w:eastAsia="en-US"/>
              </w:rPr>
              <w:t>i</w:t>
            </w:r>
            <w:proofErr w:type="spellEnd"/>
            <w:r w:rsidRPr="00352F0C">
              <w:rPr>
                <w:rFonts w:ascii="Calibri" w:hAnsi="Calibri" w:cs="Calibri"/>
                <w:color w:val="000000"/>
                <w:sz w:val="26"/>
                <w:szCs w:val="26"/>
                <w:shd w:val="clear" w:color="auto" w:fill="FFFFFF"/>
                <w:lang w:val="en-US" w:eastAsia="en-US"/>
              </w:rPr>
              <w:t>) develop and implement a targeted review process to assess the extent to which community services boards (CSBs) are billing for Medicaid-eligible services they provide; (ii) provide technical assistance and training, in coordination with Medicaid managed care organizations, on appropriate Medicaid billing and claiming practices to relevant CSB staff; and (iii) evaluate the feasibility of a central billing entity, similar to the Federally Qualified Health Centers, that would handle all Medicaid claims for the entire system.  The department shall report the results of these targeted reviews, any technical assistance or training provided in response, and on the feasibility of central billing to the Chairs of the House Appropriations and Senate Finance and Appropriations Committees by December 1, 2023, and annually thereafter on December 1, of each year.</w:t>
            </w:r>
          </w:p>
        </w:tc>
        <w:tc>
          <w:tcPr>
            <w:tcW w:w="2250" w:type="dxa"/>
            <w:vMerge/>
          </w:tcPr>
          <w:p w14:paraId="67895A61" w14:textId="77777777" w:rsidR="00352F0C" w:rsidRPr="00352F0C" w:rsidRDefault="00352F0C" w:rsidP="00352F0C">
            <w:pPr>
              <w:spacing w:after="360"/>
              <w:rPr>
                <w:rFonts w:ascii="Calibri" w:hAnsi="Calibri" w:cs="Calibri"/>
                <w:color w:val="000000"/>
                <w:szCs w:val="24"/>
                <w:lang w:val="en-US" w:eastAsia="en-US"/>
              </w:rPr>
            </w:pPr>
          </w:p>
        </w:tc>
      </w:tr>
      <w:tr w:rsidR="00352F0C" w:rsidRPr="00352F0C" w14:paraId="2A02AD28" w14:textId="77777777" w:rsidTr="00F81082">
        <w:trPr>
          <w:trHeight w:val="1070"/>
        </w:trPr>
        <w:tc>
          <w:tcPr>
            <w:tcW w:w="3775" w:type="dxa"/>
            <w:vMerge w:val="restart"/>
            <w:vAlign w:val="center"/>
          </w:tcPr>
          <w:p w14:paraId="6076A9F9" w14:textId="77777777" w:rsidR="00352F0C" w:rsidRPr="00352F0C" w:rsidRDefault="00352F0C" w:rsidP="00352F0C">
            <w:pPr>
              <w:spacing w:after="360"/>
              <w:rPr>
                <w:rFonts w:ascii="Calibri" w:hAnsi="Calibri" w:cs="Calibri"/>
                <w:b/>
                <w:bCs/>
                <w:color w:val="000000"/>
                <w:szCs w:val="24"/>
                <w:u w:val="single"/>
                <w:shd w:val="clear" w:color="auto" w:fill="FFFFFF"/>
                <w:lang w:val="en-US" w:eastAsia="en-US"/>
              </w:rPr>
            </w:pPr>
            <w:bookmarkStart w:id="4" w:name="_Hlk127276912"/>
            <w:r w:rsidRPr="00352F0C">
              <w:rPr>
                <w:rFonts w:ascii="Calibri" w:hAnsi="Calibri" w:cs="Calibri"/>
                <w:b/>
                <w:bCs/>
                <w:color w:val="000000"/>
                <w:szCs w:val="24"/>
                <w:u w:val="single"/>
                <w:shd w:val="clear" w:color="auto" w:fill="FFFFFF"/>
                <w:lang w:val="en-US" w:eastAsia="en-US"/>
              </w:rPr>
              <w:lastRenderedPageBreak/>
              <w:t>Community Services Board Documentation and Reporting Requirements (language only)</w:t>
            </w:r>
          </w:p>
          <w:p w14:paraId="4363ADCB" w14:textId="77777777" w:rsidR="00352F0C" w:rsidRPr="00352F0C" w:rsidRDefault="00352F0C" w:rsidP="00352F0C">
            <w:pPr>
              <w:spacing w:after="360"/>
              <w:rPr>
                <w:rFonts w:ascii="Calibri" w:hAnsi="Calibri" w:cs="Calibri"/>
                <w:b/>
                <w:bCs/>
                <w:color w:val="FF0000"/>
                <w:szCs w:val="24"/>
                <w:shd w:val="clear" w:color="auto" w:fill="FFFFFF"/>
                <w:lang w:val="en-US" w:eastAsia="en-US"/>
              </w:rPr>
            </w:pPr>
            <w:r w:rsidRPr="00352F0C">
              <w:rPr>
                <w:rFonts w:ascii="Calibri" w:hAnsi="Calibri" w:cs="Calibri"/>
                <w:b/>
                <w:bCs/>
                <w:color w:val="FF0000"/>
                <w:szCs w:val="24"/>
                <w:shd w:val="clear" w:color="auto" w:fill="FFFFFF"/>
                <w:lang w:val="en-US" w:eastAsia="en-US"/>
              </w:rPr>
              <w:t xml:space="preserve">NEW YEARLY REPORT </w:t>
            </w:r>
          </w:p>
          <w:p w14:paraId="620F13A5" w14:textId="77777777" w:rsidR="00352F0C" w:rsidRPr="00352F0C" w:rsidRDefault="00352F0C" w:rsidP="00352F0C">
            <w:pPr>
              <w:spacing w:after="360"/>
              <w:rPr>
                <w:rFonts w:ascii="Calibri" w:hAnsi="Calibri" w:cs="Calibri"/>
                <w:b/>
                <w:bCs/>
                <w:color w:val="000000"/>
                <w:szCs w:val="24"/>
                <w:u w:val="single"/>
                <w:shd w:val="clear" w:color="auto" w:fill="FFFFFF"/>
                <w:lang w:val="en-US" w:eastAsia="en-US"/>
              </w:rPr>
            </w:pPr>
          </w:p>
        </w:tc>
        <w:tc>
          <w:tcPr>
            <w:tcW w:w="7740" w:type="dxa"/>
            <w:vAlign w:val="center"/>
          </w:tcPr>
          <w:p w14:paraId="7771850B" w14:textId="77777777" w:rsidR="00352F0C" w:rsidRPr="00352F0C" w:rsidRDefault="00352F0C" w:rsidP="00352F0C">
            <w:pPr>
              <w:spacing w:after="360"/>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House: </w:t>
            </w:r>
            <w:hyperlink r:id="rId38" w:history="1">
              <w:r w:rsidRPr="00352F0C">
                <w:rPr>
                  <w:rFonts w:ascii="Calibri" w:hAnsi="Calibri" w:cs="Calibri"/>
                  <w:b/>
                  <w:bCs/>
                  <w:color w:val="000000"/>
                  <w:szCs w:val="24"/>
                  <w:u w:val="single"/>
                  <w:lang w:val="en-US" w:eastAsia="en-US"/>
                </w:rPr>
                <w:t>311 #2h</w:t>
              </w:r>
            </w:hyperlink>
            <w:r w:rsidRPr="00352F0C">
              <w:rPr>
                <w:rFonts w:ascii="Calibri" w:hAnsi="Calibri" w:cs="Calibri"/>
                <w:b/>
                <w:bCs/>
                <w:color w:val="000000"/>
                <w:szCs w:val="24"/>
                <w:lang w:val="en-US" w:eastAsia="en-US"/>
              </w:rPr>
              <w:t xml:space="preserve">  </w:t>
            </w:r>
            <w:r w:rsidRPr="00352F0C">
              <w:rPr>
                <w:rFonts w:ascii="Calibri" w:hAnsi="Calibri" w:cs="Calibri"/>
                <w:color w:val="000000"/>
                <w:szCs w:val="24"/>
                <w:shd w:val="clear" w:color="auto" w:fill="FFFFFF"/>
                <w:lang w:val="en-US" w:eastAsia="en-US"/>
              </w:rPr>
              <w:t>DBHDS shall: (</w:t>
            </w:r>
            <w:proofErr w:type="spellStart"/>
            <w:r w:rsidRPr="00352F0C">
              <w:rPr>
                <w:rFonts w:ascii="Calibri" w:hAnsi="Calibri" w:cs="Calibri"/>
                <w:color w:val="000000"/>
                <w:szCs w:val="24"/>
                <w:shd w:val="clear" w:color="auto" w:fill="FFFFFF"/>
                <w:lang w:val="en-US" w:eastAsia="en-US"/>
              </w:rPr>
              <w:t>i</w:t>
            </w:r>
            <w:proofErr w:type="spellEnd"/>
            <w:r w:rsidRPr="00352F0C">
              <w:rPr>
                <w:rFonts w:ascii="Calibri" w:hAnsi="Calibri" w:cs="Calibri"/>
                <w:color w:val="000000"/>
                <w:szCs w:val="24"/>
                <w:shd w:val="clear" w:color="auto" w:fill="FFFFFF"/>
                <w:lang w:val="en-US" w:eastAsia="en-US"/>
              </w:rPr>
              <w:t>) identify all current DBHDS requirements related to documentation and reporting of community services board (CSB) behavioral health services; (ii) identify which of these requirements currently apply to work by CSB direct care staff; (iii) identify any DBHDS requirements of direct care staff that are duplicative of or conflict with other DBHDS requirements; (iv) eliminate any requirements that are not essential to ensuring consumers receive effective and timely services or are duplicative or conflicting; and (iv) report to the State Board of Behavioral Health and Developmental Services and the Behavioral Health Commission on progress made toward eliminating administrative requirements that are not essential, are duplicative, or are conflicting.</w:t>
            </w:r>
          </w:p>
        </w:tc>
        <w:tc>
          <w:tcPr>
            <w:tcW w:w="2250" w:type="dxa"/>
            <w:vMerge w:val="restart"/>
            <w:vAlign w:val="center"/>
          </w:tcPr>
          <w:p w14:paraId="5909EA9C" w14:textId="77777777" w:rsidR="00352F0C" w:rsidRPr="00352F0C" w:rsidRDefault="00352F0C" w:rsidP="00352F0C">
            <w:pPr>
              <w:spacing w:after="360"/>
              <w:rPr>
                <w:rFonts w:ascii="Calibri" w:hAnsi="Calibri" w:cs="Calibri"/>
                <w:color w:val="000000"/>
                <w:szCs w:val="24"/>
                <w:lang w:val="en-US" w:eastAsia="en-US"/>
              </w:rPr>
            </w:pPr>
          </w:p>
          <w:p w14:paraId="6C7A4700" w14:textId="77777777" w:rsidR="00352F0C" w:rsidRPr="00352F0C" w:rsidRDefault="00352F0C" w:rsidP="00352F0C">
            <w:pPr>
              <w:spacing w:after="360"/>
              <w:jc w:val="center"/>
              <w:rPr>
                <w:rFonts w:ascii="Calibri" w:hAnsi="Calibri" w:cs="Calibri"/>
                <w:color w:val="000000"/>
                <w:szCs w:val="24"/>
                <w:lang w:val="en-US" w:eastAsia="en-US"/>
              </w:rPr>
            </w:pPr>
            <w:r w:rsidRPr="00352F0C">
              <w:rPr>
                <w:rFonts w:ascii="Calibri" w:hAnsi="Calibri" w:cs="Calibri"/>
                <w:color w:val="000000"/>
                <w:szCs w:val="24"/>
                <w:lang w:val="en-US" w:eastAsia="en-US"/>
              </w:rPr>
              <w:t>No</w:t>
            </w:r>
          </w:p>
        </w:tc>
      </w:tr>
      <w:tr w:rsidR="00352F0C" w:rsidRPr="00352F0C" w14:paraId="11856598" w14:textId="77777777" w:rsidTr="00F81082">
        <w:trPr>
          <w:trHeight w:val="980"/>
        </w:trPr>
        <w:tc>
          <w:tcPr>
            <w:tcW w:w="3775" w:type="dxa"/>
            <w:vMerge/>
            <w:vAlign w:val="center"/>
          </w:tcPr>
          <w:p w14:paraId="43B9AF92" w14:textId="77777777" w:rsidR="00352F0C" w:rsidRPr="00352F0C" w:rsidRDefault="00352F0C" w:rsidP="00352F0C">
            <w:pPr>
              <w:spacing w:after="360"/>
              <w:rPr>
                <w:rFonts w:ascii="Calibri" w:hAnsi="Calibri" w:cs="Calibri"/>
                <w:b/>
                <w:bCs/>
                <w:color w:val="000000"/>
                <w:szCs w:val="24"/>
                <w:shd w:val="clear" w:color="auto" w:fill="FFFFFF"/>
                <w:lang w:val="en-US" w:eastAsia="en-US"/>
              </w:rPr>
            </w:pPr>
          </w:p>
        </w:tc>
        <w:tc>
          <w:tcPr>
            <w:tcW w:w="7740" w:type="dxa"/>
            <w:vAlign w:val="center"/>
          </w:tcPr>
          <w:p w14:paraId="45915E4A" w14:textId="77777777" w:rsidR="00352F0C" w:rsidRPr="00352F0C" w:rsidRDefault="00352F0C" w:rsidP="00352F0C">
            <w:pPr>
              <w:spacing w:after="360"/>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Senate: </w:t>
            </w:r>
            <w:hyperlink r:id="rId39" w:history="1">
              <w:r w:rsidRPr="00352F0C">
                <w:rPr>
                  <w:rFonts w:ascii="Calibri" w:hAnsi="Calibri" w:cs="Calibri"/>
                  <w:b/>
                  <w:bCs/>
                  <w:color w:val="000000"/>
                  <w:szCs w:val="24"/>
                  <w:u w:val="single"/>
                  <w:lang w:val="en-US" w:eastAsia="en-US"/>
                </w:rPr>
                <w:t>311 #18s</w:t>
              </w:r>
            </w:hyperlink>
            <w:r w:rsidRPr="00352F0C">
              <w:rPr>
                <w:rFonts w:ascii="Calibri" w:hAnsi="Calibri" w:cs="Calibri"/>
                <w:b/>
                <w:bCs/>
                <w:color w:val="000000"/>
                <w:szCs w:val="24"/>
                <w:lang w:val="en-US" w:eastAsia="en-US"/>
              </w:rPr>
              <w:t xml:space="preserve"> – Similar language to House </w:t>
            </w:r>
          </w:p>
        </w:tc>
        <w:tc>
          <w:tcPr>
            <w:tcW w:w="2250" w:type="dxa"/>
            <w:vMerge/>
          </w:tcPr>
          <w:p w14:paraId="74DB0616" w14:textId="77777777" w:rsidR="00352F0C" w:rsidRPr="00352F0C" w:rsidRDefault="00352F0C" w:rsidP="00352F0C">
            <w:pPr>
              <w:spacing w:after="360"/>
              <w:rPr>
                <w:rFonts w:ascii="Calibri" w:hAnsi="Calibri" w:cs="Calibri"/>
                <w:color w:val="000000"/>
                <w:szCs w:val="24"/>
                <w:lang w:val="en-US" w:eastAsia="en-US"/>
              </w:rPr>
            </w:pPr>
          </w:p>
        </w:tc>
      </w:tr>
      <w:bookmarkEnd w:id="4"/>
      <w:tr w:rsidR="00352F0C" w:rsidRPr="00352F0C" w14:paraId="15CCEE07" w14:textId="77777777" w:rsidTr="00F81082">
        <w:trPr>
          <w:trHeight w:val="1253"/>
        </w:trPr>
        <w:tc>
          <w:tcPr>
            <w:tcW w:w="3775" w:type="dxa"/>
            <w:vMerge w:val="restart"/>
            <w:vAlign w:val="center"/>
          </w:tcPr>
          <w:p w14:paraId="45972567" w14:textId="77777777" w:rsidR="00352F0C" w:rsidRPr="00352F0C" w:rsidRDefault="00352F0C" w:rsidP="00352F0C">
            <w:pPr>
              <w:spacing w:after="360"/>
              <w:rPr>
                <w:rFonts w:ascii="Calibri" w:hAnsi="Calibri" w:cs="Calibri"/>
                <w:b/>
                <w:bCs/>
                <w:color w:val="000000"/>
                <w:szCs w:val="24"/>
                <w:u w:val="single"/>
                <w:shd w:val="clear" w:color="auto" w:fill="FFFFFF"/>
                <w:lang w:val="en-US" w:eastAsia="en-US"/>
              </w:rPr>
            </w:pPr>
            <w:r w:rsidRPr="00352F0C">
              <w:rPr>
                <w:rFonts w:ascii="Calibri" w:hAnsi="Calibri" w:cs="Calibri"/>
                <w:b/>
                <w:bCs/>
                <w:color w:val="000000"/>
                <w:szCs w:val="24"/>
                <w:u w:val="single"/>
                <w:shd w:val="clear" w:color="auto" w:fill="FFFFFF"/>
                <w:lang w:val="en-US" w:eastAsia="en-US"/>
              </w:rPr>
              <w:t>Plan for Restoring State Hospital Bed Capacity (language only)</w:t>
            </w:r>
          </w:p>
          <w:p w14:paraId="5282A833" w14:textId="77777777" w:rsidR="00352F0C" w:rsidRPr="00352F0C" w:rsidRDefault="00352F0C" w:rsidP="00352F0C">
            <w:pPr>
              <w:spacing w:after="360"/>
              <w:rPr>
                <w:rFonts w:ascii="Calibri" w:hAnsi="Calibri" w:cs="Calibri"/>
                <w:b/>
                <w:bCs/>
                <w:color w:val="000000"/>
                <w:szCs w:val="24"/>
                <w:shd w:val="clear" w:color="auto" w:fill="FFFFFF"/>
                <w:lang w:val="en-US" w:eastAsia="en-US"/>
              </w:rPr>
            </w:pPr>
            <w:r w:rsidRPr="00352F0C">
              <w:rPr>
                <w:rFonts w:ascii="Calibri" w:hAnsi="Calibri" w:cs="Calibri"/>
                <w:b/>
                <w:bCs/>
                <w:color w:val="FF0000"/>
                <w:szCs w:val="24"/>
                <w:shd w:val="clear" w:color="auto" w:fill="FFFFFF"/>
                <w:lang w:val="en-US" w:eastAsia="en-US"/>
              </w:rPr>
              <w:t xml:space="preserve">WORKGROUP </w:t>
            </w:r>
          </w:p>
        </w:tc>
        <w:tc>
          <w:tcPr>
            <w:tcW w:w="7740" w:type="dxa"/>
            <w:vAlign w:val="center"/>
          </w:tcPr>
          <w:p w14:paraId="797B86D0" w14:textId="77777777" w:rsidR="00352F0C" w:rsidRPr="00352F0C" w:rsidRDefault="00352F0C" w:rsidP="00352F0C">
            <w:pPr>
              <w:spacing w:after="360"/>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House: </w:t>
            </w:r>
            <w:r w:rsidRPr="00352F0C">
              <w:rPr>
                <w:rFonts w:ascii="Calibri" w:hAnsi="Calibri" w:cs="Calibri"/>
                <w:color w:val="000000"/>
                <w:szCs w:val="24"/>
                <w:lang w:val="en-US" w:eastAsia="en-US"/>
              </w:rPr>
              <w:t xml:space="preserve">Nothing </w:t>
            </w:r>
          </w:p>
        </w:tc>
        <w:tc>
          <w:tcPr>
            <w:tcW w:w="2250" w:type="dxa"/>
            <w:vMerge w:val="restart"/>
            <w:vAlign w:val="center"/>
          </w:tcPr>
          <w:p w14:paraId="12EFD50C" w14:textId="77777777" w:rsidR="00352F0C" w:rsidRPr="00352F0C" w:rsidRDefault="00352F0C" w:rsidP="00352F0C">
            <w:pPr>
              <w:spacing w:after="360"/>
              <w:jc w:val="center"/>
              <w:rPr>
                <w:rFonts w:ascii="Calibri" w:hAnsi="Calibri" w:cs="Calibri"/>
                <w:color w:val="000000"/>
                <w:szCs w:val="24"/>
                <w:lang w:val="en-US" w:eastAsia="en-US"/>
              </w:rPr>
            </w:pPr>
            <w:r w:rsidRPr="00352F0C">
              <w:rPr>
                <w:rFonts w:ascii="Calibri" w:hAnsi="Calibri" w:cs="Calibri"/>
                <w:color w:val="000000"/>
                <w:szCs w:val="24"/>
                <w:lang w:val="en-US" w:eastAsia="en-US"/>
              </w:rPr>
              <w:t>Yes, Goes to Conference</w:t>
            </w:r>
          </w:p>
        </w:tc>
      </w:tr>
      <w:tr w:rsidR="00352F0C" w:rsidRPr="00352F0C" w14:paraId="7F64E84B" w14:textId="77777777" w:rsidTr="00F81082">
        <w:trPr>
          <w:trHeight w:val="3779"/>
        </w:trPr>
        <w:tc>
          <w:tcPr>
            <w:tcW w:w="3775" w:type="dxa"/>
            <w:vMerge/>
          </w:tcPr>
          <w:p w14:paraId="71D42CA6" w14:textId="77777777" w:rsidR="00352F0C" w:rsidRPr="00352F0C" w:rsidRDefault="00352F0C" w:rsidP="00352F0C">
            <w:pPr>
              <w:spacing w:after="360"/>
              <w:rPr>
                <w:rFonts w:ascii="Calibri" w:hAnsi="Calibri" w:cs="Calibri"/>
                <w:b/>
                <w:bCs/>
                <w:color w:val="000000"/>
                <w:szCs w:val="24"/>
                <w:shd w:val="clear" w:color="auto" w:fill="FFFFFF"/>
                <w:lang w:val="en-US" w:eastAsia="en-US"/>
              </w:rPr>
            </w:pPr>
          </w:p>
        </w:tc>
        <w:tc>
          <w:tcPr>
            <w:tcW w:w="7740" w:type="dxa"/>
            <w:vAlign w:val="center"/>
          </w:tcPr>
          <w:p w14:paraId="73C1DFA7" w14:textId="77777777" w:rsidR="00352F0C" w:rsidRPr="00352F0C" w:rsidRDefault="00352F0C" w:rsidP="00352F0C">
            <w:pPr>
              <w:spacing w:after="360"/>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Senate: </w:t>
            </w:r>
            <w:hyperlink r:id="rId40" w:history="1">
              <w:r w:rsidRPr="00352F0C">
                <w:rPr>
                  <w:rFonts w:ascii="Calibri" w:hAnsi="Calibri" w:cs="Calibri"/>
                  <w:b/>
                  <w:bCs/>
                  <w:color w:val="000000"/>
                  <w:szCs w:val="24"/>
                  <w:u w:val="single"/>
                  <w:lang w:val="en-US" w:eastAsia="en-US"/>
                </w:rPr>
                <w:t>311 #19s</w:t>
              </w:r>
            </w:hyperlink>
            <w:r w:rsidRPr="00352F0C">
              <w:rPr>
                <w:rFonts w:ascii="Calibri" w:hAnsi="Calibri" w:cs="Calibri"/>
                <w:b/>
                <w:bCs/>
                <w:color w:val="000000"/>
                <w:szCs w:val="24"/>
                <w:lang w:val="en-US" w:eastAsia="en-US"/>
              </w:rPr>
              <w:t xml:space="preserve"> </w:t>
            </w:r>
            <w:r w:rsidRPr="00352F0C">
              <w:rPr>
                <w:rFonts w:ascii="Calibri" w:hAnsi="Calibri" w:cs="Calibri"/>
                <w:color w:val="000000"/>
                <w:szCs w:val="24"/>
                <w:lang w:val="en-US" w:eastAsia="en-US"/>
              </w:rPr>
              <w:t xml:space="preserve">DBHDS </w:t>
            </w:r>
            <w:r w:rsidRPr="00352F0C">
              <w:rPr>
                <w:rFonts w:ascii="Calibri" w:hAnsi="Calibri" w:cs="Calibri"/>
                <w:color w:val="000000"/>
                <w:szCs w:val="24"/>
                <w:shd w:val="clear" w:color="auto" w:fill="FFFFFF"/>
                <w:lang w:val="en-US" w:eastAsia="en-US"/>
              </w:rPr>
              <w:t xml:space="preserve">shall develop and begin implementation of a plan to restore the bed capacity of the state hospital system that was taken offline in recent years due to workforce shortages. The plan shall identify any additional resources needed to staff the additional beds and shall have a target date of June 30, 2024, for staffing all the beds that were previously taken offline. The department shall begin to add bed capacity with the goal of restoring half the </w:t>
            </w:r>
            <w:proofErr w:type="gramStart"/>
            <w:r w:rsidRPr="00352F0C">
              <w:rPr>
                <w:rFonts w:ascii="Calibri" w:hAnsi="Calibri" w:cs="Calibri"/>
                <w:color w:val="000000"/>
                <w:szCs w:val="24"/>
                <w:shd w:val="clear" w:color="auto" w:fill="FFFFFF"/>
                <w:lang w:val="en-US" w:eastAsia="en-US"/>
              </w:rPr>
              <w:t>beds  by</w:t>
            </w:r>
            <w:proofErr w:type="gramEnd"/>
            <w:r w:rsidRPr="00352F0C">
              <w:rPr>
                <w:rFonts w:ascii="Calibri" w:hAnsi="Calibri" w:cs="Calibri"/>
                <w:color w:val="000000"/>
                <w:szCs w:val="24"/>
                <w:shd w:val="clear" w:color="auto" w:fill="FFFFFF"/>
                <w:lang w:val="en-US" w:eastAsia="en-US"/>
              </w:rPr>
              <w:t xml:space="preserve"> January 1, 2024.  The department shall report its plan to the Chairs of the House Appropriations and Senate Finance and Appropriations Committees by September 15, 2023.</w:t>
            </w:r>
          </w:p>
        </w:tc>
        <w:tc>
          <w:tcPr>
            <w:tcW w:w="2250" w:type="dxa"/>
            <w:vMerge/>
          </w:tcPr>
          <w:p w14:paraId="6FADF38A" w14:textId="77777777" w:rsidR="00352F0C" w:rsidRPr="00352F0C" w:rsidRDefault="00352F0C" w:rsidP="00352F0C">
            <w:pPr>
              <w:spacing w:after="360"/>
              <w:rPr>
                <w:rFonts w:ascii="Calibri" w:hAnsi="Calibri" w:cs="Calibri"/>
                <w:color w:val="000000"/>
                <w:szCs w:val="24"/>
                <w:lang w:val="en-US" w:eastAsia="en-US"/>
              </w:rPr>
            </w:pPr>
          </w:p>
        </w:tc>
      </w:tr>
      <w:tr w:rsidR="00352F0C" w:rsidRPr="00352F0C" w14:paraId="5CDDEB79" w14:textId="77777777" w:rsidTr="00F81082">
        <w:trPr>
          <w:trHeight w:val="980"/>
        </w:trPr>
        <w:tc>
          <w:tcPr>
            <w:tcW w:w="3775" w:type="dxa"/>
            <w:vMerge w:val="restart"/>
            <w:vAlign w:val="center"/>
          </w:tcPr>
          <w:p w14:paraId="5D308C7D" w14:textId="77777777" w:rsidR="00352F0C" w:rsidRPr="00352F0C" w:rsidRDefault="00352F0C" w:rsidP="00352F0C">
            <w:pPr>
              <w:spacing w:after="360"/>
              <w:rPr>
                <w:rFonts w:ascii="Calibri" w:hAnsi="Calibri" w:cs="Calibri"/>
                <w:b/>
                <w:bCs/>
                <w:color w:val="000000"/>
                <w:szCs w:val="24"/>
                <w:u w:val="single"/>
                <w:shd w:val="clear" w:color="auto" w:fill="FFFFFF"/>
                <w:lang w:val="en-US" w:eastAsia="en-US"/>
              </w:rPr>
            </w:pPr>
            <w:r w:rsidRPr="00352F0C">
              <w:rPr>
                <w:rFonts w:ascii="Calibri" w:hAnsi="Calibri" w:cs="Calibri"/>
                <w:b/>
                <w:bCs/>
                <w:color w:val="000000"/>
                <w:szCs w:val="24"/>
                <w:u w:val="single"/>
                <w:shd w:val="clear" w:color="auto" w:fill="FFFFFF"/>
                <w:lang w:val="en-US" w:eastAsia="en-US"/>
              </w:rPr>
              <w:lastRenderedPageBreak/>
              <w:t>CSB Workforce Reporting (language only)</w:t>
            </w:r>
          </w:p>
          <w:p w14:paraId="2A8A925E" w14:textId="77777777" w:rsidR="00352F0C" w:rsidRPr="00352F0C" w:rsidRDefault="00352F0C" w:rsidP="00352F0C">
            <w:pPr>
              <w:spacing w:after="360"/>
              <w:rPr>
                <w:rFonts w:ascii="Calibri" w:hAnsi="Calibri" w:cs="Calibri"/>
                <w:b/>
                <w:bCs/>
                <w:color w:val="000000"/>
                <w:szCs w:val="24"/>
                <w:shd w:val="clear" w:color="auto" w:fill="FFFFFF"/>
                <w:lang w:val="en-US" w:eastAsia="en-US"/>
              </w:rPr>
            </w:pPr>
            <w:r w:rsidRPr="00352F0C">
              <w:rPr>
                <w:rFonts w:ascii="Calibri" w:hAnsi="Calibri" w:cs="Calibri"/>
                <w:b/>
                <w:bCs/>
                <w:color w:val="FF0000"/>
                <w:szCs w:val="24"/>
                <w:shd w:val="clear" w:color="auto" w:fill="FFFFFF"/>
                <w:lang w:val="en-US" w:eastAsia="en-US"/>
              </w:rPr>
              <w:t>NEW YEARLY REPORT</w:t>
            </w:r>
          </w:p>
        </w:tc>
        <w:tc>
          <w:tcPr>
            <w:tcW w:w="7740" w:type="dxa"/>
            <w:vAlign w:val="center"/>
          </w:tcPr>
          <w:p w14:paraId="211DFCC3" w14:textId="77777777" w:rsidR="00352F0C" w:rsidRPr="00352F0C" w:rsidRDefault="00352F0C" w:rsidP="00352F0C">
            <w:pPr>
              <w:spacing w:after="360"/>
              <w:rPr>
                <w:rFonts w:ascii="Calibri" w:hAnsi="Calibri" w:cs="Calibri"/>
                <w:b/>
                <w:bCs/>
                <w:color w:val="000000"/>
                <w:szCs w:val="24"/>
                <w:lang w:val="en-US" w:eastAsia="en-US"/>
              </w:rPr>
            </w:pPr>
            <w:r w:rsidRPr="00352F0C">
              <w:rPr>
                <w:rFonts w:ascii="Calibri" w:hAnsi="Calibri" w:cs="Calibri"/>
                <w:b/>
                <w:bCs/>
                <w:color w:val="000000"/>
                <w:szCs w:val="24"/>
                <w:lang w:val="en-US" w:eastAsia="en-US"/>
              </w:rPr>
              <w:t>House:</w:t>
            </w:r>
            <w:r w:rsidRPr="00352F0C">
              <w:rPr>
                <w:rFonts w:ascii="Calibri" w:hAnsi="Calibri" w:cs="Calibri"/>
                <w:color w:val="000000"/>
                <w:szCs w:val="24"/>
                <w:lang w:val="en-US" w:eastAsia="en-US"/>
              </w:rPr>
              <w:t xml:space="preserve"> Nothing </w:t>
            </w:r>
          </w:p>
        </w:tc>
        <w:tc>
          <w:tcPr>
            <w:tcW w:w="2250" w:type="dxa"/>
            <w:vMerge w:val="restart"/>
            <w:vAlign w:val="center"/>
          </w:tcPr>
          <w:p w14:paraId="16768BCD" w14:textId="77777777" w:rsidR="00352F0C" w:rsidRPr="00352F0C" w:rsidRDefault="00352F0C" w:rsidP="00352F0C">
            <w:pPr>
              <w:spacing w:after="360"/>
              <w:jc w:val="center"/>
              <w:rPr>
                <w:rFonts w:ascii="Calibri" w:hAnsi="Calibri" w:cs="Calibri"/>
                <w:b/>
                <w:bCs/>
                <w:color w:val="000000"/>
                <w:szCs w:val="24"/>
                <w:lang w:val="en-US" w:eastAsia="en-US"/>
              </w:rPr>
            </w:pPr>
            <w:r w:rsidRPr="00352F0C">
              <w:rPr>
                <w:rFonts w:ascii="Calibri" w:hAnsi="Calibri" w:cs="Calibri"/>
                <w:color w:val="000000"/>
                <w:szCs w:val="24"/>
                <w:lang w:val="en-US" w:eastAsia="en-US"/>
              </w:rPr>
              <w:t>Yes, Goes to Conference</w:t>
            </w:r>
          </w:p>
        </w:tc>
      </w:tr>
      <w:tr w:rsidR="00352F0C" w:rsidRPr="00352F0C" w14:paraId="094EC7AC" w14:textId="77777777" w:rsidTr="00F81082">
        <w:trPr>
          <w:trHeight w:val="785"/>
        </w:trPr>
        <w:tc>
          <w:tcPr>
            <w:tcW w:w="3775" w:type="dxa"/>
            <w:vMerge/>
            <w:vAlign w:val="center"/>
          </w:tcPr>
          <w:p w14:paraId="489F5D0B" w14:textId="77777777" w:rsidR="00352F0C" w:rsidRPr="00352F0C" w:rsidRDefault="00352F0C" w:rsidP="00352F0C">
            <w:pPr>
              <w:spacing w:after="360"/>
              <w:rPr>
                <w:rFonts w:ascii="Calibri" w:hAnsi="Calibri" w:cs="Calibri"/>
                <w:b/>
                <w:bCs/>
                <w:color w:val="000000"/>
                <w:szCs w:val="24"/>
                <w:shd w:val="clear" w:color="auto" w:fill="FFFFFF"/>
                <w:lang w:val="en-US" w:eastAsia="en-US"/>
              </w:rPr>
            </w:pPr>
          </w:p>
        </w:tc>
        <w:tc>
          <w:tcPr>
            <w:tcW w:w="7740" w:type="dxa"/>
            <w:vAlign w:val="center"/>
          </w:tcPr>
          <w:p w14:paraId="24C151E7" w14:textId="77777777" w:rsidR="00352F0C" w:rsidRPr="00352F0C" w:rsidRDefault="00352F0C" w:rsidP="00352F0C">
            <w:pPr>
              <w:spacing w:after="360"/>
              <w:rPr>
                <w:rFonts w:ascii="Calibri" w:hAnsi="Calibri" w:cs="Calibri"/>
                <w:b/>
                <w:bCs/>
                <w:color w:val="000000"/>
                <w:szCs w:val="24"/>
                <w:lang w:val="en-US" w:eastAsia="en-US"/>
              </w:rPr>
            </w:pPr>
            <w:r w:rsidRPr="00352F0C">
              <w:rPr>
                <w:rFonts w:ascii="Calibri" w:hAnsi="Calibri" w:cs="Calibri"/>
                <w:b/>
                <w:bCs/>
                <w:color w:val="000000"/>
                <w:szCs w:val="24"/>
                <w:lang w:val="en-US" w:eastAsia="en-US"/>
              </w:rPr>
              <w:t xml:space="preserve">Senate: </w:t>
            </w:r>
            <w:hyperlink r:id="rId41" w:history="1">
              <w:r w:rsidRPr="00352F0C">
                <w:rPr>
                  <w:rFonts w:ascii="Calibri" w:hAnsi="Calibri" w:cs="Calibri"/>
                  <w:b/>
                  <w:bCs/>
                  <w:color w:val="000000"/>
                  <w:szCs w:val="24"/>
                  <w:u w:val="single"/>
                  <w:lang w:val="en-US" w:eastAsia="en-US"/>
                </w:rPr>
                <w:t>311 #20s</w:t>
              </w:r>
            </w:hyperlink>
            <w:r w:rsidRPr="00352F0C">
              <w:rPr>
                <w:rFonts w:ascii="Calibri" w:hAnsi="Calibri" w:cs="Calibri"/>
                <w:b/>
                <w:bCs/>
                <w:color w:val="000000"/>
                <w:szCs w:val="24"/>
                <w:lang w:val="en-US" w:eastAsia="en-US"/>
              </w:rPr>
              <w:t xml:space="preserve"> </w:t>
            </w:r>
            <w:r w:rsidRPr="00352F0C">
              <w:rPr>
                <w:rFonts w:ascii="Calibri" w:hAnsi="Calibri" w:cs="Calibri"/>
                <w:color w:val="000000"/>
                <w:szCs w:val="24"/>
                <w:shd w:val="clear" w:color="auto" w:fill="FFFFFF"/>
                <w:lang w:val="en-US" w:eastAsia="en-US"/>
              </w:rPr>
              <w:t>Department of Behavioral Health and Developmental Services to report annually to the State Board of Behavioral Health and Developmental Services and the Behavioral Health Commission on average salaries, turnover, and vacancy rates by position type across community services boards. This is a recommendation of the Behavioral Health Commission.</w:t>
            </w:r>
          </w:p>
        </w:tc>
        <w:tc>
          <w:tcPr>
            <w:tcW w:w="2250" w:type="dxa"/>
            <w:vMerge/>
            <w:vAlign w:val="center"/>
          </w:tcPr>
          <w:p w14:paraId="276FDBC4" w14:textId="77777777" w:rsidR="00352F0C" w:rsidRPr="00352F0C" w:rsidRDefault="00352F0C" w:rsidP="00352F0C">
            <w:pPr>
              <w:spacing w:after="360"/>
              <w:jc w:val="center"/>
              <w:rPr>
                <w:rFonts w:ascii="Calibri" w:hAnsi="Calibri" w:cs="Calibri"/>
                <w:color w:val="000000"/>
                <w:szCs w:val="24"/>
                <w:lang w:val="en-US" w:eastAsia="en-US"/>
              </w:rPr>
            </w:pPr>
          </w:p>
        </w:tc>
      </w:tr>
      <w:tr w:rsidR="00352F0C" w:rsidRPr="00352F0C" w14:paraId="59DDD7D5" w14:textId="77777777" w:rsidTr="00F81082">
        <w:trPr>
          <w:trHeight w:val="836"/>
        </w:trPr>
        <w:tc>
          <w:tcPr>
            <w:tcW w:w="3775" w:type="dxa"/>
            <w:vMerge w:val="restart"/>
            <w:vAlign w:val="center"/>
          </w:tcPr>
          <w:p w14:paraId="2E4EC051" w14:textId="77777777" w:rsidR="00352F0C" w:rsidRPr="00352F0C" w:rsidRDefault="00352F0C" w:rsidP="00352F0C">
            <w:pPr>
              <w:spacing w:after="360"/>
              <w:rPr>
                <w:rFonts w:ascii="Calibri" w:hAnsi="Calibri" w:cs="Calibri"/>
                <w:b/>
                <w:bCs/>
                <w:color w:val="000000"/>
                <w:szCs w:val="24"/>
                <w:u w:val="single"/>
                <w:shd w:val="clear" w:color="auto" w:fill="FFFFFF"/>
                <w:lang w:val="en-US" w:eastAsia="en-US"/>
              </w:rPr>
            </w:pPr>
            <w:bookmarkStart w:id="5" w:name="_Hlk127274980"/>
            <w:r w:rsidRPr="00352F0C">
              <w:rPr>
                <w:rFonts w:ascii="Calibri" w:hAnsi="Calibri" w:cs="Calibri"/>
                <w:b/>
                <w:bCs/>
                <w:color w:val="000000"/>
                <w:szCs w:val="24"/>
                <w:u w:val="single"/>
                <w:shd w:val="clear" w:color="auto" w:fill="FFFFFF"/>
                <w:lang w:val="en-US" w:eastAsia="en-US"/>
              </w:rPr>
              <w:t>Community Services Board Compensation Requirements and Reporting (language only)</w:t>
            </w:r>
          </w:p>
        </w:tc>
        <w:tc>
          <w:tcPr>
            <w:tcW w:w="7740" w:type="dxa"/>
            <w:vAlign w:val="center"/>
          </w:tcPr>
          <w:p w14:paraId="1E34AB0F" w14:textId="77777777" w:rsidR="00352F0C" w:rsidRPr="00352F0C" w:rsidRDefault="00352F0C" w:rsidP="00352F0C">
            <w:pPr>
              <w:spacing w:after="360"/>
              <w:rPr>
                <w:rFonts w:ascii="Calibri" w:hAnsi="Calibri" w:cs="Calibri"/>
                <w:b/>
                <w:bCs/>
                <w:color w:val="000000"/>
                <w:szCs w:val="24"/>
                <w:shd w:val="clear" w:color="auto" w:fill="FFFFFF"/>
                <w:lang w:val="en-US" w:eastAsia="en-US"/>
              </w:rPr>
            </w:pPr>
            <w:r w:rsidRPr="00352F0C">
              <w:rPr>
                <w:rFonts w:ascii="Calibri" w:hAnsi="Calibri" w:cs="Calibri"/>
                <w:b/>
                <w:bCs/>
                <w:color w:val="000000"/>
                <w:szCs w:val="24"/>
                <w:shd w:val="clear" w:color="auto" w:fill="FFFFFF"/>
                <w:lang w:val="en-US" w:eastAsia="en-US"/>
              </w:rPr>
              <w:t xml:space="preserve">House: </w:t>
            </w:r>
            <w:r w:rsidRPr="00352F0C">
              <w:rPr>
                <w:rFonts w:ascii="Calibri" w:hAnsi="Calibri" w:cs="Calibri"/>
                <w:color w:val="000000"/>
                <w:szCs w:val="24"/>
                <w:shd w:val="clear" w:color="auto" w:fill="FFFFFF"/>
                <w:lang w:val="en-US" w:eastAsia="en-US"/>
              </w:rPr>
              <w:t xml:space="preserve">Nothing </w:t>
            </w:r>
          </w:p>
        </w:tc>
        <w:tc>
          <w:tcPr>
            <w:tcW w:w="2250" w:type="dxa"/>
            <w:vMerge w:val="restart"/>
            <w:vAlign w:val="center"/>
          </w:tcPr>
          <w:p w14:paraId="65932ACD" w14:textId="77777777" w:rsidR="00352F0C" w:rsidRPr="00352F0C" w:rsidRDefault="00352F0C" w:rsidP="00352F0C">
            <w:pPr>
              <w:spacing w:after="360"/>
              <w:jc w:val="center"/>
              <w:rPr>
                <w:rFonts w:ascii="Calibri" w:hAnsi="Calibri" w:cs="Calibri"/>
                <w:b/>
                <w:bCs/>
                <w:color w:val="000000"/>
                <w:szCs w:val="24"/>
                <w:lang w:val="en-US" w:eastAsia="en-US"/>
              </w:rPr>
            </w:pPr>
            <w:r w:rsidRPr="00352F0C">
              <w:rPr>
                <w:rFonts w:ascii="Calibri" w:hAnsi="Calibri" w:cs="Calibri"/>
                <w:color w:val="000000"/>
                <w:szCs w:val="24"/>
                <w:lang w:val="en-US" w:eastAsia="en-US"/>
              </w:rPr>
              <w:t>Yes, Goes to Conference</w:t>
            </w:r>
          </w:p>
        </w:tc>
      </w:tr>
      <w:tr w:rsidR="00352F0C" w:rsidRPr="00352F0C" w14:paraId="28625E5B" w14:textId="77777777" w:rsidTr="00F81082">
        <w:trPr>
          <w:trHeight w:val="2033"/>
        </w:trPr>
        <w:tc>
          <w:tcPr>
            <w:tcW w:w="3775" w:type="dxa"/>
            <w:vMerge/>
          </w:tcPr>
          <w:p w14:paraId="2EADECA8" w14:textId="77777777" w:rsidR="00352F0C" w:rsidRPr="00352F0C" w:rsidRDefault="00352F0C" w:rsidP="00352F0C">
            <w:pPr>
              <w:spacing w:after="360"/>
              <w:rPr>
                <w:rFonts w:ascii="Calibri" w:hAnsi="Calibri" w:cs="Calibri"/>
                <w:b/>
                <w:bCs/>
                <w:color w:val="000000"/>
                <w:szCs w:val="24"/>
                <w:shd w:val="clear" w:color="auto" w:fill="FFFFFF"/>
                <w:lang w:val="en-US" w:eastAsia="en-US"/>
              </w:rPr>
            </w:pPr>
          </w:p>
        </w:tc>
        <w:tc>
          <w:tcPr>
            <w:tcW w:w="7740" w:type="dxa"/>
            <w:vAlign w:val="center"/>
          </w:tcPr>
          <w:p w14:paraId="615CC08C" w14:textId="77777777" w:rsidR="00352F0C" w:rsidRPr="00352F0C" w:rsidRDefault="00352F0C" w:rsidP="00352F0C">
            <w:pPr>
              <w:spacing w:after="360"/>
              <w:rPr>
                <w:rFonts w:ascii="Calibri" w:hAnsi="Calibri" w:cs="Calibri"/>
                <w:b/>
                <w:bCs/>
                <w:color w:val="000000"/>
                <w:szCs w:val="24"/>
                <w:shd w:val="clear" w:color="auto" w:fill="FFFFFF"/>
                <w:lang w:val="en-US" w:eastAsia="en-US"/>
              </w:rPr>
            </w:pPr>
            <w:r w:rsidRPr="00352F0C">
              <w:rPr>
                <w:rFonts w:ascii="Calibri" w:hAnsi="Calibri" w:cs="Calibri"/>
                <w:b/>
                <w:bCs/>
                <w:color w:val="000000"/>
                <w:szCs w:val="24"/>
                <w:shd w:val="clear" w:color="auto" w:fill="FFFFFF"/>
                <w:lang w:val="en-US" w:eastAsia="en-US"/>
              </w:rPr>
              <w:t xml:space="preserve">Senate: </w:t>
            </w:r>
            <w:hyperlink r:id="rId42" w:history="1">
              <w:r w:rsidRPr="00352F0C">
                <w:rPr>
                  <w:rFonts w:ascii="Calibri" w:hAnsi="Calibri" w:cs="Calibri"/>
                  <w:b/>
                  <w:bCs/>
                  <w:color w:val="000000"/>
                  <w:szCs w:val="24"/>
                  <w:u w:val="single"/>
                  <w:shd w:val="clear" w:color="auto" w:fill="FFFFFF"/>
                  <w:lang w:val="en-US" w:eastAsia="en-US"/>
                </w:rPr>
                <w:t>312 #5s</w:t>
              </w:r>
            </w:hyperlink>
            <w:r w:rsidRPr="00352F0C">
              <w:rPr>
                <w:rFonts w:ascii="Calibri" w:hAnsi="Calibri" w:cs="Calibri"/>
                <w:b/>
                <w:bCs/>
                <w:color w:val="000000"/>
                <w:szCs w:val="24"/>
                <w:shd w:val="clear" w:color="auto" w:fill="FFFFFF"/>
                <w:lang w:val="en-US" w:eastAsia="en-US"/>
              </w:rPr>
              <w:t xml:space="preserve">  </w:t>
            </w:r>
            <w:r w:rsidRPr="00352F0C">
              <w:rPr>
                <w:rFonts w:ascii="Calibri" w:hAnsi="Calibri" w:cs="Calibri"/>
                <w:color w:val="000000"/>
                <w:szCs w:val="24"/>
                <w:shd w:val="clear" w:color="auto" w:fill="FFFFFF"/>
                <w:lang w:val="en-US" w:eastAsia="en-US"/>
              </w:rPr>
              <w:t>DBHDS to amend community services board (CSB) performance contracts to require that (</w:t>
            </w:r>
            <w:proofErr w:type="spellStart"/>
            <w:r w:rsidRPr="00352F0C">
              <w:rPr>
                <w:rFonts w:ascii="Calibri" w:hAnsi="Calibri" w:cs="Calibri"/>
                <w:color w:val="000000"/>
                <w:szCs w:val="24"/>
                <w:shd w:val="clear" w:color="auto" w:fill="FFFFFF"/>
                <w:lang w:val="en-US" w:eastAsia="en-US"/>
              </w:rPr>
              <w:t>i</w:t>
            </w:r>
            <w:proofErr w:type="spellEnd"/>
            <w:r w:rsidRPr="00352F0C">
              <w:rPr>
                <w:rFonts w:ascii="Calibri" w:hAnsi="Calibri" w:cs="Calibri"/>
                <w:color w:val="000000"/>
                <w:szCs w:val="24"/>
                <w:shd w:val="clear" w:color="auto" w:fill="FFFFFF"/>
                <w:lang w:val="en-US" w:eastAsia="en-US"/>
              </w:rPr>
              <w:t>) any funding appropriated by the General Assembly to CSBs for staff compensation only be used for staff compensation and (ii) CSBs report annually on any staff compensation actions taken during the prior fiscal year to DBHDS. This is a recommendation of the Behavioral Health Commission.</w:t>
            </w:r>
          </w:p>
        </w:tc>
        <w:tc>
          <w:tcPr>
            <w:tcW w:w="2250" w:type="dxa"/>
            <w:vMerge/>
            <w:vAlign w:val="center"/>
          </w:tcPr>
          <w:p w14:paraId="3E539AB1" w14:textId="77777777" w:rsidR="00352F0C" w:rsidRPr="00352F0C" w:rsidRDefault="00352F0C" w:rsidP="00352F0C">
            <w:pPr>
              <w:spacing w:after="360"/>
              <w:jc w:val="center"/>
              <w:rPr>
                <w:rFonts w:ascii="Calibri" w:hAnsi="Calibri" w:cs="Calibri"/>
                <w:color w:val="000000"/>
                <w:szCs w:val="24"/>
                <w:lang w:val="en-US" w:eastAsia="en-US"/>
              </w:rPr>
            </w:pPr>
          </w:p>
        </w:tc>
      </w:tr>
      <w:tr w:rsidR="00352F0C" w:rsidRPr="00352F0C" w14:paraId="3D71BE84" w14:textId="77777777" w:rsidTr="00F81082">
        <w:trPr>
          <w:trHeight w:val="776"/>
        </w:trPr>
        <w:tc>
          <w:tcPr>
            <w:tcW w:w="3775" w:type="dxa"/>
            <w:vMerge w:val="restart"/>
          </w:tcPr>
          <w:p w14:paraId="60CA8BAB" w14:textId="77777777" w:rsidR="00352F0C" w:rsidRPr="00352F0C" w:rsidRDefault="00352F0C" w:rsidP="00352F0C">
            <w:pPr>
              <w:rPr>
                <w:rFonts w:ascii="Calibri" w:hAnsi="Calibri" w:cs="Calibri"/>
                <w:b/>
                <w:bCs/>
                <w:color w:val="000000"/>
                <w:szCs w:val="24"/>
                <w:u w:val="single"/>
                <w:lang w:val="en-US" w:eastAsia="en-US"/>
              </w:rPr>
            </w:pPr>
          </w:p>
          <w:p w14:paraId="555D0B51" w14:textId="77777777" w:rsidR="00352F0C" w:rsidRPr="00352F0C" w:rsidRDefault="00352F0C" w:rsidP="00352F0C">
            <w:pPr>
              <w:rPr>
                <w:rFonts w:ascii="Calibri" w:hAnsi="Calibri" w:cs="Calibri"/>
                <w:b/>
                <w:bCs/>
                <w:color w:val="000000"/>
                <w:szCs w:val="24"/>
                <w:u w:val="single"/>
                <w:lang w:val="en-US" w:eastAsia="en-US"/>
              </w:rPr>
            </w:pPr>
          </w:p>
          <w:p w14:paraId="6D88075A" w14:textId="77777777" w:rsidR="00352F0C" w:rsidRPr="00352F0C" w:rsidRDefault="00352F0C" w:rsidP="00352F0C">
            <w:pPr>
              <w:rPr>
                <w:rFonts w:ascii="Calibri" w:hAnsi="Calibri" w:cs="Calibri"/>
                <w:b/>
                <w:bCs/>
                <w:color w:val="000000"/>
                <w:szCs w:val="24"/>
                <w:u w:val="single"/>
                <w:lang w:val="en-US" w:eastAsia="en-US"/>
              </w:rPr>
            </w:pPr>
          </w:p>
          <w:p w14:paraId="168EFB3D" w14:textId="77777777" w:rsidR="00352F0C" w:rsidRPr="00352F0C" w:rsidRDefault="00352F0C" w:rsidP="00352F0C">
            <w:pPr>
              <w:rPr>
                <w:rFonts w:ascii="Calibri" w:hAnsi="Calibri" w:cs="Calibri"/>
                <w:b/>
                <w:bCs/>
                <w:color w:val="000000"/>
                <w:szCs w:val="24"/>
                <w:u w:val="single"/>
                <w:lang w:val="en-US" w:eastAsia="en-US"/>
              </w:rPr>
            </w:pPr>
            <w:r w:rsidRPr="00352F0C">
              <w:rPr>
                <w:rFonts w:ascii="Calibri" w:hAnsi="Calibri" w:cs="Calibri"/>
                <w:b/>
                <w:bCs/>
                <w:color w:val="000000"/>
                <w:szCs w:val="24"/>
                <w:u w:val="single"/>
                <w:lang w:val="en-US" w:eastAsia="en-US"/>
              </w:rPr>
              <w:t xml:space="preserve">Report on Traumatic </w:t>
            </w:r>
            <w:proofErr w:type="gramStart"/>
            <w:r w:rsidRPr="00352F0C">
              <w:rPr>
                <w:rFonts w:ascii="Calibri" w:hAnsi="Calibri" w:cs="Calibri"/>
                <w:b/>
                <w:bCs/>
                <w:color w:val="000000"/>
                <w:szCs w:val="24"/>
                <w:u w:val="single"/>
                <w:lang w:val="en-US" w:eastAsia="en-US"/>
              </w:rPr>
              <w:t>Brain  Injury</w:t>
            </w:r>
            <w:proofErr w:type="gramEnd"/>
            <w:r w:rsidRPr="00352F0C">
              <w:rPr>
                <w:rFonts w:ascii="Calibri" w:hAnsi="Calibri" w:cs="Calibri"/>
                <w:b/>
                <w:bCs/>
                <w:color w:val="000000"/>
                <w:szCs w:val="24"/>
                <w:u w:val="single"/>
                <w:lang w:val="en-US" w:eastAsia="en-US"/>
              </w:rPr>
              <w:t xml:space="preserve"> Waiver (language only) </w:t>
            </w:r>
          </w:p>
          <w:p w14:paraId="06490A3C" w14:textId="77777777" w:rsidR="00352F0C" w:rsidRPr="00352F0C" w:rsidRDefault="00352F0C" w:rsidP="00352F0C">
            <w:pPr>
              <w:spacing w:after="360"/>
              <w:rPr>
                <w:rFonts w:ascii="Calibri" w:hAnsi="Calibri" w:cs="Calibri"/>
                <w:b/>
                <w:bCs/>
                <w:color w:val="000000"/>
                <w:szCs w:val="24"/>
                <w:shd w:val="clear" w:color="auto" w:fill="FFFFFF"/>
                <w:lang w:val="en-US" w:eastAsia="en-US"/>
              </w:rPr>
            </w:pPr>
          </w:p>
        </w:tc>
        <w:tc>
          <w:tcPr>
            <w:tcW w:w="7740" w:type="dxa"/>
            <w:vAlign w:val="center"/>
          </w:tcPr>
          <w:p w14:paraId="3B1A66AE" w14:textId="77777777" w:rsidR="00352F0C" w:rsidRPr="00352F0C" w:rsidRDefault="00352F0C" w:rsidP="00352F0C">
            <w:pPr>
              <w:spacing w:after="360"/>
              <w:rPr>
                <w:rFonts w:ascii="Calibri" w:hAnsi="Calibri" w:cs="Calibri"/>
                <w:b/>
                <w:bCs/>
                <w:color w:val="000000"/>
                <w:szCs w:val="24"/>
                <w:shd w:val="clear" w:color="auto" w:fill="FFFFFF"/>
                <w:lang w:val="en-US" w:eastAsia="en-US"/>
              </w:rPr>
            </w:pPr>
            <w:r w:rsidRPr="00352F0C">
              <w:rPr>
                <w:rFonts w:ascii="Calibri" w:hAnsi="Calibri" w:cs="Calibri"/>
                <w:b/>
                <w:bCs/>
                <w:color w:val="000000"/>
                <w:szCs w:val="24"/>
                <w:shd w:val="clear" w:color="auto" w:fill="FFFFFF"/>
                <w:lang w:val="en-US" w:eastAsia="en-US"/>
              </w:rPr>
              <w:t xml:space="preserve">House: </w:t>
            </w:r>
            <w:r w:rsidRPr="00352F0C">
              <w:rPr>
                <w:rFonts w:ascii="Calibri" w:hAnsi="Calibri" w:cs="Calibri"/>
                <w:color w:val="000000"/>
                <w:szCs w:val="24"/>
                <w:shd w:val="clear" w:color="auto" w:fill="FFFFFF"/>
                <w:lang w:val="en-US" w:eastAsia="en-US"/>
              </w:rPr>
              <w:t xml:space="preserve">Nothing </w:t>
            </w:r>
          </w:p>
        </w:tc>
        <w:tc>
          <w:tcPr>
            <w:tcW w:w="2250" w:type="dxa"/>
            <w:vMerge w:val="restart"/>
            <w:vAlign w:val="center"/>
          </w:tcPr>
          <w:p w14:paraId="7EE1F49A" w14:textId="77777777" w:rsidR="00352F0C" w:rsidRPr="00352F0C" w:rsidRDefault="00352F0C" w:rsidP="00352F0C">
            <w:pPr>
              <w:spacing w:after="360"/>
              <w:jc w:val="center"/>
              <w:rPr>
                <w:rFonts w:ascii="Calibri" w:hAnsi="Calibri" w:cs="Calibri"/>
                <w:color w:val="000000"/>
                <w:szCs w:val="24"/>
                <w:lang w:val="en-US" w:eastAsia="en-US"/>
              </w:rPr>
            </w:pPr>
            <w:r w:rsidRPr="00352F0C">
              <w:rPr>
                <w:rFonts w:ascii="Calibri" w:hAnsi="Calibri" w:cs="Calibri"/>
                <w:color w:val="000000"/>
                <w:szCs w:val="24"/>
                <w:lang w:val="en-US" w:eastAsia="en-US"/>
              </w:rPr>
              <w:t>Yes, Goes to Conference</w:t>
            </w:r>
          </w:p>
        </w:tc>
      </w:tr>
      <w:tr w:rsidR="00352F0C" w:rsidRPr="00352F0C" w14:paraId="666A7215" w14:textId="77777777" w:rsidTr="00F81082">
        <w:trPr>
          <w:trHeight w:val="776"/>
        </w:trPr>
        <w:tc>
          <w:tcPr>
            <w:tcW w:w="3775" w:type="dxa"/>
            <w:vMerge/>
          </w:tcPr>
          <w:p w14:paraId="4FA6B07C" w14:textId="77777777" w:rsidR="00352F0C" w:rsidRPr="00352F0C" w:rsidRDefault="00352F0C" w:rsidP="00352F0C">
            <w:pPr>
              <w:rPr>
                <w:rFonts w:ascii="Calibri" w:hAnsi="Calibri" w:cs="Calibri"/>
                <w:b/>
                <w:bCs/>
                <w:color w:val="000000"/>
                <w:szCs w:val="24"/>
                <w:u w:val="single"/>
                <w:lang w:val="en-US" w:eastAsia="en-US"/>
              </w:rPr>
            </w:pPr>
          </w:p>
        </w:tc>
        <w:tc>
          <w:tcPr>
            <w:tcW w:w="7740" w:type="dxa"/>
            <w:vAlign w:val="center"/>
          </w:tcPr>
          <w:p w14:paraId="48CD596A" w14:textId="77777777" w:rsidR="00352F0C" w:rsidRPr="00352F0C" w:rsidRDefault="00352F0C" w:rsidP="00352F0C">
            <w:pPr>
              <w:spacing w:after="360"/>
              <w:rPr>
                <w:rFonts w:ascii="Calibri" w:hAnsi="Calibri" w:cs="Calibri"/>
                <w:b/>
                <w:bCs/>
                <w:color w:val="000000"/>
                <w:szCs w:val="24"/>
                <w:shd w:val="clear" w:color="auto" w:fill="FFFFFF"/>
                <w:lang w:val="en-US" w:eastAsia="en-US"/>
              </w:rPr>
            </w:pPr>
            <w:r w:rsidRPr="00352F0C">
              <w:rPr>
                <w:rFonts w:ascii="Calibri" w:hAnsi="Calibri" w:cs="Calibri"/>
                <w:b/>
                <w:bCs/>
                <w:color w:val="000000"/>
                <w:szCs w:val="24"/>
                <w:shd w:val="clear" w:color="auto" w:fill="FFFFFF"/>
                <w:lang w:val="en-US" w:eastAsia="en-US"/>
              </w:rPr>
              <w:t xml:space="preserve">Senate: </w:t>
            </w:r>
            <w:hyperlink r:id="rId43" w:history="1">
              <w:r w:rsidRPr="00352F0C">
                <w:rPr>
                  <w:rFonts w:ascii="Calibri" w:hAnsi="Calibri" w:cs="Calibri"/>
                  <w:b/>
                  <w:bCs/>
                  <w:color w:val="000000"/>
                  <w:szCs w:val="24"/>
                  <w:u w:val="single"/>
                  <w:shd w:val="clear" w:color="auto" w:fill="FFFFFF"/>
                  <w:lang w:val="en-US" w:eastAsia="en-US"/>
                </w:rPr>
                <w:t>308 #11s</w:t>
              </w:r>
            </w:hyperlink>
            <w:r w:rsidRPr="00352F0C">
              <w:rPr>
                <w:rFonts w:ascii="Calibri" w:hAnsi="Calibri" w:cs="Calibri"/>
                <w:b/>
                <w:bCs/>
                <w:color w:val="000000"/>
                <w:szCs w:val="24"/>
                <w:shd w:val="clear" w:color="auto" w:fill="FFFFFF"/>
                <w:lang w:val="en-US" w:eastAsia="en-US"/>
              </w:rPr>
              <w:t xml:space="preserve"> </w:t>
            </w:r>
            <w:r w:rsidRPr="00352F0C">
              <w:rPr>
                <w:rFonts w:ascii="Calibri" w:hAnsi="Calibri" w:cs="Calibri"/>
                <w:color w:val="000000"/>
                <w:szCs w:val="24"/>
                <w:shd w:val="clear" w:color="auto" w:fill="FFFFFF"/>
                <w:lang w:val="en-US" w:eastAsia="en-US"/>
              </w:rPr>
              <w:t>DMAS shall submit a report outlining the development of the neurobehavioral science unit and the implementation plan for the department's brain injury waiver program. The report shall include costs, explanation of budget neutrality to the Commonwealth, as well as options for eligibility criteria and service array with associated costs. The report shall be submitted to the Chairs of the Senate Finance and Appropriations and House Appropriations Committees by October 1, 2023.</w:t>
            </w:r>
          </w:p>
        </w:tc>
        <w:tc>
          <w:tcPr>
            <w:tcW w:w="2250" w:type="dxa"/>
            <w:vMerge/>
          </w:tcPr>
          <w:p w14:paraId="08EC2595" w14:textId="77777777" w:rsidR="00352F0C" w:rsidRPr="00352F0C" w:rsidRDefault="00352F0C" w:rsidP="00352F0C">
            <w:pPr>
              <w:spacing w:after="360"/>
              <w:rPr>
                <w:rFonts w:ascii="Calibri" w:hAnsi="Calibri" w:cs="Calibri"/>
                <w:color w:val="000000"/>
                <w:szCs w:val="24"/>
                <w:lang w:val="en-US" w:eastAsia="en-US"/>
              </w:rPr>
            </w:pPr>
          </w:p>
        </w:tc>
      </w:tr>
      <w:bookmarkEnd w:id="5"/>
    </w:tbl>
    <w:p w14:paraId="1CA78F3C" w14:textId="77777777" w:rsidR="00352F0C" w:rsidRPr="00352F0C" w:rsidRDefault="00352F0C" w:rsidP="00352F0C">
      <w:pPr>
        <w:spacing w:after="360"/>
        <w:rPr>
          <w:rFonts w:ascii="Calibri" w:hAnsi="Calibri" w:cs="Calibri"/>
          <w:color w:val="000000"/>
          <w:szCs w:val="24"/>
          <w:lang w:val="en-US" w:eastAsia="en-US"/>
        </w:rPr>
      </w:pPr>
    </w:p>
    <w:p w14:paraId="632EB115" w14:textId="77777777" w:rsidR="00352F0C" w:rsidRPr="00352F0C" w:rsidRDefault="00352F0C" w:rsidP="00352F0C">
      <w:pPr>
        <w:rPr>
          <w:rFonts w:ascii="Calibri" w:hAnsi="Calibri"/>
          <w:sz w:val="36"/>
          <w:szCs w:val="36"/>
          <w:lang w:val="en-US" w:eastAsia="en-US"/>
        </w:rPr>
      </w:pPr>
    </w:p>
    <w:p w14:paraId="114C6CFD" w14:textId="77777777" w:rsidR="00352F0C" w:rsidRPr="00352F0C" w:rsidRDefault="00352F0C" w:rsidP="00352F0C">
      <w:pPr>
        <w:rPr>
          <w:rFonts w:ascii="Trebuchet MS" w:hAnsi="Trebuchet MS" w:cs="Arial"/>
          <w:vanish/>
          <w:sz w:val="22"/>
          <w:szCs w:val="22"/>
          <w:lang w:val="en-US" w:eastAsia="en-US"/>
        </w:rPr>
      </w:pPr>
    </w:p>
    <w:tbl>
      <w:tblPr>
        <w:tblW w:w="5000" w:type="pct"/>
        <w:tblCellSpacing w:w="0" w:type="dxa"/>
        <w:tblCellMar>
          <w:left w:w="0" w:type="dxa"/>
          <w:right w:w="0" w:type="dxa"/>
        </w:tblCellMar>
        <w:tblLook w:val="04A0" w:firstRow="1" w:lastRow="0" w:firstColumn="1" w:lastColumn="0" w:noHBand="0" w:noVBand="1"/>
      </w:tblPr>
      <w:tblGrid>
        <w:gridCol w:w="15400"/>
      </w:tblGrid>
      <w:tr w:rsidR="00352F0C" w:rsidRPr="00352F0C" w14:paraId="4B3DBFF9" w14:textId="77777777" w:rsidTr="00F81082">
        <w:trPr>
          <w:tblCellSpacing w:w="0" w:type="dxa"/>
        </w:trPr>
        <w:tc>
          <w:tcPr>
            <w:tcW w:w="0" w:type="auto"/>
            <w:vAlign w:val="center"/>
          </w:tcPr>
          <w:p w14:paraId="3BFDF124" w14:textId="77777777" w:rsidR="00352F0C" w:rsidRPr="00352F0C" w:rsidRDefault="00352F0C" w:rsidP="00352F0C">
            <w:pPr>
              <w:rPr>
                <w:rFonts w:ascii="Calibri" w:hAnsi="Calibri" w:cs="Calibri"/>
                <w:sz w:val="40"/>
                <w:szCs w:val="40"/>
                <w:lang w:val="en-US" w:eastAsia="en-US"/>
              </w:rPr>
            </w:pPr>
          </w:p>
          <w:p w14:paraId="1818B3A5" w14:textId="77777777" w:rsidR="00352F0C" w:rsidRPr="00352F0C" w:rsidRDefault="00352F0C" w:rsidP="00352F0C">
            <w:pPr>
              <w:pBdr>
                <w:bottom w:val="single" w:sz="6" w:space="1" w:color="auto"/>
              </w:pBdr>
              <w:spacing w:line="276" w:lineRule="auto"/>
              <w:jc w:val="center"/>
              <w:rPr>
                <w:rFonts w:ascii="Calibri" w:eastAsia="Calibri" w:hAnsi="Calibri" w:cs="Calibri"/>
                <w:vanish/>
                <w:sz w:val="40"/>
                <w:szCs w:val="40"/>
                <w:lang w:val="en-US" w:eastAsia="en-US"/>
              </w:rPr>
            </w:pPr>
            <w:r w:rsidRPr="00352F0C">
              <w:rPr>
                <w:rFonts w:ascii="Calibri" w:eastAsia="Calibri" w:hAnsi="Calibri" w:cs="Calibri"/>
                <w:vanish/>
                <w:sz w:val="40"/>
                <w:szCs w:val="40"/>
                <w:lang w:val="en-US" w:eastAsia="en-US"/>
              </w:rPr>
              <w:t>Top of Form</w:t>
            </w:r>
          </w:p>
          <w:tbl>
            <w:tblPr>
              <w:tblW w:w="4750" w:type="pct"/>
              <w:jc w:val="center"/>
              <w:tblCellSpacing w:w="7"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8779"/>
              <w:gridCol w:w="2712"/>
              <w:gridCol w:w="2067"/>
              <w:gridCol w:w="1057"/>
            </w:tblGrid>
            <w:tr w:rsidR="00352F0C" w:rsidRPr="00352F0C" w14:paraId="055EA3E1" w14:textId="77777777" w:rsidTr="00352F0C">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06B071F3" w14:textId="77777777" w:rsidR="00352F0C" w:rsidRPr="00352F0C" w:rsidRDefault="00352F0C" w:rsidP="00352F0C">
                  <w:pPr>
                    <w:rPr>
                      <w:rFonts w:ascii="Calibri" w:hAnsi="Calibri" w:cs="Calibri"/>
                      <w:color w:val="000000"/>
                      <w:sz w:val="40"/>
                      <w:szCs w:val="40"/>
                      <w:lang w:val="en-US" w:eastAsia="en-US"/>
                    </w:rPr>
                  </w:pPr>
                  <w:r w:rsidRPr="00352F0C">
                    <w:rPr>
                      <w:rFonts w:ascii="Calibri" w:hAnsi="Calibri" w:cs="Calibri"/>
                      <w:b/>
                      <w:bCs/>
                      <w:color w:val="000000"/>
                      <w:sz w:val="40"/>
                      <w:szCs w:val="40"/>
                      <w:lang w:val="en-US" w:eastAsia="en-US"/>
                    </w:rPr>
                    <w:t>Bills</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3A1022D0" w14:textId="77777777" w:rsidR="00352F0C" w:rsidRPr="00352F0C" w:rsidRDefault="00352F0C" w:rsidP="00352F0C">
                  <w:pPr>
                    <w:rPr>
                      <w:rFonts w:ascii="Calibri" w:hAnsi="Calibri" w:cs="Calibri"/>
                      <w:color w:val="000000"/>
                      <w:sz w:val="40"/>
                      <w:szCs w:val="40"/>
                      <w:lang w:val="en-US" w:eastAsia="en-US"/>
                    </w:rPr>
                  </w:pPr>
                  <w:r w:rsidRPr="00352F0C">
                    <w:rPr>
                      <w:rFonts w:ascii="Calibri" w:hAnsi="Calibri" w:cs="Calibri"/>
                      <w:b/>
                      <w:bCs/>
                      <w:color w:val="000000"/>
                      <w:sz w:val="40"/>
                      <w:szCs w:val="40"/>
                      <w:lang w:val="en-US" w:eastAsia="en-US"/>
                    </w:rPr>
                    <w:t>Committee</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18144D7F" w14:textId="77777777" w:rsidR="00352F0C" w:rsidRPr="00352F0C" w:rsidRDefault="00352F0C" w:rsidP="00352F0C">
                  <w:pPr>
                    <w:rPr>
                      <w:rFonts w:ascii="Calibri" w:hAnsi="Calibri" w:cs="Calibri"/>
                      <w:color w:val="000000"/>
                      <w:sz w:val="40"/>
                      <w:szCs w:val="40"/>
                      <w:lang w:val="en-US" w:eastAsia="en-US"/>
                    </w:rPr>
                  </w:pPr>
                  <w:r w:rsidRPr="00352F0C">
                    <w:rPr>
                      <w:rFonts w:ascii="Calibri" w:hAnsi="Calibri" w:cs="Calibri"/>
                      <w:b/>
                      <w:bCs/>
                      <w:color w:val="000000"/>
                      <w:sz w:val="40"/>
                      <w:szCs w:val="40"/>
                      <w:lang w:val="en-US" w:eastAsia="en-US"/>
                    </w:rPr>
                    <w:t>Last Action</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14:paraId="5DEDC2FF" w14:textId="77777777" w:rsidR="00352F0C" w:rsidRPr="00352F0C" w:rsidRDefault="00352F0C" w:rsidP="00352F0C">
                  <w:pPr>
                    <w:rPr>
                      <w:rFonts w:ascii="Calibri" w:hAnsi="Calibri" w:cs="Calibri"/>
                      <w:color w:val="000000"/>
                      <w:sz w:val="40"/>
                      <w:szCs w:val="40"/>
                      <w:lang w:val="en-US" w:eastAsia="en-US"/>
                    </w:rPr>
                  </w:pPr>
                  <w:hyperlink r:id="rId44" w:history="1">
                    <w:r w:rsidRPr="00352F0C">
                      <w:rPr>
                        <w:rFonts w:ascii="Calibri" w:hAnsi="Calibri" w:cs="Calibri"/>
                        <w:b/>
                        <w:bCs/>
                        <w:color w:val="000000"/>
                        <w:sz w:val="40"/>
                        <w:szCs w:val="40"/>
                        <w:lang w:val="en-US" w:eastAsia="en-US"/>
                      </w:rPr>
                      <w:t>Date</w:t>
                    </w:r>
                  </w:hyperlink>
                </w:p>
              </w:tc>
            </w:tr>
            <w:tr w:rsidR="00352F0C" w:rsidRPr="00352F0C" w14:paraId="286E2286" w14:textId="77777777" w:rsidTr="00F8108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14:paraId="1AC1B027" w14:textId="77777777" w:rsidR="00352F0C" w:rsidRPr="00352F0C" w:rsidRDefault="00352F0C" w:rsidP="00352F0C">
                  <w:pPr>
                    <w:rPr>
                      <w:rFonts w:ascii="Calibri" w:hAnsi="Calibri" w:cs="Calibri"/>
                      <w:szCs w:val="24"/>
                      <w:lang w:val="en-US" w:eastAsia="en-US"/>
                    </w:rPr>
                  </w:pPr>
                  <w:hyperlink r:id="rId45" w:history="1">
                    <w:r w:rsidRPr="00352F0C">
                      <w:rPr>
                        <w:rFonts w:ascii="Calibri" w:hAnsi="Calibri" w:cs="Calibri"/>
                        <w:b/>
                        <w:bCs/>
                        <w:color w:val="355184"/>
                        <w:szCs w:val="24"/>
                        <w:u w:val="single"/>
                        <w:lang w:val="en-US" w:eastAsia="en-US"/>
                      </w:rPr>
                      <w:t>HB 1433</w:t>
                    </w:r>
                  </w:hyperlink>
                  <w:r w:rsidRPr="00352F0C">
                    <w:rPr>
                      <w:rFonts w:ascii="Calibri" w:hAnsi="Calibri" w:cs="Calibri"/>
                      <w:szCs w:val="24"/>
                      <w:lang w:val="en-US" w:eastAsia="en-US"/>
                    </w:rPr>
                    <w:t> - </w:t>
                  </w:r>
                  <w:hyperlink r:id="rId46" w:history="1">
                    <w:r w:rsidRPr="00352F0C">
                      <w:rPr>
                        <w:rFonts w:ascii="Calibri" w:hAnsi="Calibri" w:cs="Calibri"/>
                        <w:color w:val="355184"/>
                        <w:szCs w:val="24"/>
                        <w:u w:val="single"/>
                        <w:lang w:val="en-US" w:eastAsia="en-US"/>
                      </w:rPr>
                      <w:t>Scott, P.A.</w:t>
                    </w:r>
                  </w:hyperlink>
                  <w:r w:rsidRPr="00352F0C">
                    <w:rPr>
                      <w:rFonts w:ascii="Calibri" w:hAnsi="Calibri" w:cs="Calibri"/>
                      <w:szCs w:val="24"/>
                      <w:lang w:val="en-US" w:eastAsia="en-US"/>
                    </w:rPr>
                    <w:t xml:space="preserve">  &amp;  </w:t>
                  </w:r>
                  <w:hyperlink r:id="rId47" w:history="1">
                    <w:r w:rsidRPr="00352F0C">
                      <w:rPr>
                        <w:rFonts w:ascii="Calibri" w:hAnsi="Calibri" w:cs="Calibri"/>
                        <w:b/>
                        <w:bCs/>
                        <w:color w:val="355184"/>
                        <w:szCs w:val="24"/>
                        <w:u w:val="single"/>
                        <w:lang w:val="en-US" w:eastAsia="en-US"/>
                      </w:rPr>
                      <w:t>SB 802</w:t>
                    </w:r>
                  </w:hyperlink>
                  <w:r w:rsidRPr="00352F0C">
                    <w:rPr>
                      <w:rFonts w:ascii="Calibri" w:hAnsi="Calibri" w:cs="Calibri"/>
                      <w:szCs w:val="24"/>
                      <w:lang w:val="en-US" w:eastAsia="en-US"/>
                    </w:rPr>
                    <w:t> - </w:t>
                  </w:r>
                  <w:hyperlink r:id="rId48" w:history="1">
                    <w:r w:rsidRPr="00352F0C">
                      <w:rPr>
                        <w:rFonts w:ascii="Calibri" w:hAnsi="Calibri" w:cs="Calibri"/>
                        <w:color w:val="355184"/>
                        <w:szCs w:val="24"/>
                        <w:u w:val="single"/>
                        <w:lang w:val="en-US" w:eastAsia="en-US"/>
                      </w:rPr>
                      <w:t>Hashmi</w:t>
                    </w:r>
                  </w:hyperlink>
                  <w:r w:rsidRPr="00352F0C">
                    <w:rPr>
                      <w:rFonts w:ascii="Calibri" w:hAnsi="Calibri" w:cs="Calibri"/>
                      <w:color w:val="355184"/>
                      <w:szCs w:val="24"/>
                      <w:u w:val="single"/>
                      <w:lang w:val="en-US" w:eastAsia="en-US"/>
                    </w:rPr>
                    <w:t xml:space="preserve"> </w:t>
                  </w:r>
                  <w:r w:rsidRPr="00352F0C">
                    <w:rPr>
                      <w:rFonts w:ascii="Calibri" w:hAnsi="Calibri" w:cs="Calibri"/>
                      <w:szCs w:val="24"/>
                      <w:lang w:val="en-US" w:eastAsia="en-US"/>
                    </w:rPr>
                    <w:t xml:space="preserve"> Counseling Compact; licensure of professional counselors.</w:t>
                  </w:r>
                </w:p>
              </w:tc>
              <w:tc>
                <w:tcPr>
                  <w:tcW w:w="0" w:type="auto"/>
                  <w:tcBorders>
                    <w:top w:val="outset" w:sz="6" w:space="0" w:color="auto"/>
                    <w:left w:val="outset" w:sz="6" w:space="0" w:color="auto"/>
                    <w:bottom w:val="outset" w:sz="6" w:space="0" w:color="auto"/>
                    <w:right w:val="outset" w:sz="6" w:space="0" w:color="auto"/>
                  </w:tcBorders>
                  <w:hideMark/>
                </w:tcPr>
                <w:p w14:paraId="138F919A" w14:textId="77777777" w:rsidR="00352F0C" w:rsidRPr="00352F0C" w:rsidRDefault="00352F0C" w:rsidP="00352F0C">
                  <w:pPr>
                    <w:rPr>
                      <w:rFonts w:ascii="Calibri" w:hAnsi="Calibri" w:cs="Calibri"/>
                      <w:szCs w:val="24"/>
                      <w:lang w:val="en-US" w:eastAsia="en-US"/>
                    </w:rPr>
                  </w:pPr>
                  <w:hyperlink r:id="rId49" w:history="1">
                    <w:r w:rsidRPr="00352F0C">
                      <w:rPr>
                        <w:rFonts w:ascii="Calibri" w:hAnsi="Calibri" w:cs="Calibri"/>
                        <w:color w:val="355184"/>
                        <w:szCs w:val="24"/>
                        <w:u w:val="single"/>
                        <w:lang w:val="en-US" w:eastAsia="en-US"/>
                      </w:rPr>
                      <w:t>(H) Committee on Health, Welfare and Institutions</w:t>
                    </w:r>
                  </w:hyperlink>
                </w:p>
                <w:p w14:paraId="05D174BA" w14:textId="77777777" w:rsidR="00352F0C" w:rsidRPr="00352F0C" w:rsidRDefault="00352F0C" w:rsidP="00352F0C">
                  <w:pPr>
                    <w:rPr>
                      <w:rFonts w:ascii="Calibri" w:hAnsi="Calibri" w:cs="Calibri"/>
                      <w:szCs w:val="24"/>
                      <w:lang w:val="en-US" w:eastAsia="en-US"/>
                    </w:rPr>
                  </w:pPr>
                  <w:hyperlink r:id="rId50" w:history="1">
                    <w:r w:rsidRPr="00352F0C">
                      <w:rPr>
                        <w:rFonts w:ascii="Calibri" w:hAnsi="Calibri" w:cs="Calibri"/>
                        <w:color w:val="355184"/>
                        <w:szCs w:val="24"/>
                        <w:u w:val="single"/>
                        <w:lang w:val="en-US" w:eastAsia="en-US"/>
                      </w:rPr>
                      <w:t>(S) Committee on Education and Health</w:t>
                    </w:r>
                  </w:hyperlink>
                </w:p>
              </w:tc>
              <w:tc>
                <w:tcPr>
                  <w:tcW w:w="0" w:type="auto"/>
                  <w:tcBorders>
                    <w:top w:val="outset" w:sz="6" w:space="0" w:color="auto"/>
                    <w:left w:val="outset" w:sz="6" w:space="0" w:color="auto"/>
                    <w:bottom w:val="outset" w:sz="6" w:space="0" w:color="auto"/>
                    <w:right w:val="outset" w:sz="6" w:space="0" w:color="auto"/>
                  </w:tcBorders>
                  <w:hideMark/>
                </w:tcPr>
                <w:p w14:paraId="4F77A463"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(G) Acts of Assembly Chapter text (CHAP0684)</w:t>
                  </w:r>
                </w:p>
              </w:tc>
              <w:tc>
                <w:tcPr>
                  <w:tcW w:w="0" w:type="auto"/>
                  <w:tcBorders>
                    <w:top w:val="outset" w:sz="6" w:space="0" w:color="auto"/>
                    <w:left w:val="outset" w:sz="6" w:space="0" w:color="auto"/>
                    <w:bottom w:val="outset" w:sz="6" w:space="0" w:color="auto"/>
                    <w:right w:val="outset" w:sz="6" w:space="0" w:color="auto"/>
                  </w:tcBorders>
                  <w:hideMark/>
                </w:tcPr>
                <w:p w14:paraId="3BEA593C"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03/27/23</w:t>
                  </w:r>
                </w:p>
              </w:tc>
            </w:tr>
            <w:tr w:rsidR="00352F0C" w:rsidRPr="00352F0C" w14:paraId="40C5189D" w14:textId="77777777" w:rsidTr="00F81082">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00B050"/>
                  <w:hideMark/>
                </w:tcPr>
                <w:p w14:paraId="242F2C59" w14:textId="77777777" w:rsidR="00352F0C" w:rsidRPr="00352F0C" w:rsidRDefault="00352F0C" w:rsidP="00352F0C">
                  <w:pPr>
                    <w:rPr>
                      <w:rFonts w:ascii="Calibri" w:hAnsi="Calibri" w:cs="Calibri"/>
                      <w:szCs w:val="24"/>
                      <w:lang w:val="en-US" w:eastAsia="en-US"/>
                    </w:rPr>
                  </w:pPr>
                  <w:hyperlink r:id="rId51" w:history="1">
                    <w:r w:rsidRPr="00352F0C">
                      <w:rPr>
                        <w:rFonts w:ascii="Calibri" w:hAnsi="Calibri" w:cs="Calibri"/>
                        <w:b/>
                        <w:color w:val="000000"/>
                        <w:szCs w:val="24"/>
                        <w:u w:val="single"/>
                        <w:lang w:val="en-US" w:eastAsia="en-US"/>
                      </w:rPr>
                      <w:t>VACSB Position</w:t>
                    </w:r>
                  </w:hyperlink>
                  <w:r w:rsidRPr="00352F0C">
                    <w:rPr>
                      <w:rFonts w:ascii="Calibri" w:hAnsi="Calibri" w:cs="Calibri"/>
                      <w:szCs w:val="24"/>
                      <w:lang w:val="en-US" w:eastAsia="en-US"/>
                    </w:rPr>
                    <w:t>: Actively Support - Identical to Hashmi SB802</w:t>
                  </w:r>
                </w:p>
              </w:tc>
            </w:tr>
            <w:tr w:rsidR="00352F0C" w:rsidRPr="00352F0C" w14:paraId="5FE679DD" w14:textId="77777777" w:rsidTr="00F8108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14:paraId="644E2769" w14:textId="77777777" w:rsidR="00352F0C" w:rsidRPr="00352F0C" w:rsidRDefault="00352F0C" w:rsidP="00352F0C">
                  <w:pPr>
                    <w:rPr>
                      <w:rFonts w:ascii="Calibri" w:hAnsi="Calibri" w:cs="Calibri"/>
                      <w:szCs w:val="24"/>
                      <w:lang w:val="en-US" w:eastAsia="en-US"/>
                    </w:rPr>
                  </w:pPr>
                  <w:hyperlink r:id="rId52" w:history="1">
                    <w:r w:rsidRPr="00352F0C">
                      <w:rPr>
                        <w:rFonts w:ascii="Calibri" w:hAnsi="Calibri" w:cs="Calibri"/>
                        <w:b/>
                        <w:bCs/>
                        <w:color w:val="355184"/>
                        <w:szCs w:val="24"/>
                        <w:u w:val="single"/>
                        <w:lang w:val="en-US" w:eastAsia="en-US"/>
                      </w:rPr>
                      <w:t>HB 1525</w:t>
                    </w:r>
                  </w:hyperlink>
                  <w:r w:rsidRPr="00352F0C">
                    <w:rPr>
                      <w:rFonts w:ascii="Calibri" w:hAnsi="Calibri" w:cs="Calibri"/>
                      <w:szCs w:val="24"/>
                      <w:lang w:val="en-US" w:eastAsia="en-US"/>
                    </w:rPr>
                    <w:t> - </w:t>
                  </w:r>
                  <w:hyperlink r:id="rId53" w:history="1">
                    <w:r w:rsidRPr="00352F0C">
                      <w:rPr>
                        <w:rFonts w:ascii="Calibri" w:hAnsi="Calibri" w:cs="Calibri"/>
                        <w:color w:val="355184"/>
                        <w:szCs w:val="24"/>
                        <w:u w:val="single"/>
                        <w:lang w:val="en-US" w:eastAsia="en-US"/>
                      </w:rPr>
                      <w:t>Coyner</w:t>
                    </w:r>
                  </w:hyperlink>
                  <w:r w:rsidRPr="00352F0C">
                    <w:rPr>
                      <w:rFonts w:ascii="Calibri" w:hAnsi="Calibri" w:cs="Calibri"/>
                      <w:szCs w:val="24"/>
                      <w:lang w:val="en-US" w:eastAsia="en-US"/>
                    </w:rPr>
                    <w:t xml:space="preserve"> &amp; </w:t>
                  </w:r>
                  <w:hyperlink r:id="rId54" w:history="1">
                    <w:r w:rsidRPr="00352F0C">
                      <w:rPr>
                        <w:rFonts w:ascii="Calibri" w:hAnsi="Calibri" w:cs="Calibri"/>
                        <w:b/>
                        <w:bCs/>
                        <w:color w:val="355184"/>
                        <w:szCs w:val="24"/>
                        <w:u w:val="single"/>
                        <w:lang w:val="en-US" w:eastAsia="en-US"/>
                      </w:rPr>
                      <w:t>SB 846</w:t>
                    </w:r>
                  </w:hyperlink>
                  <w:r w:rsidRPr="00352F0C">
                    <w:rPr>
                      <w:rFonts w:ascii="Calibri" w:hAnsi="Calibri" w:cs="Calibri"/>
                      <w:szCs w:val="24"/>
                      <w:lang w:val="en-US" w:eastAsia="en-US"/>
                    </w:rPr>
                    <w:t> - </w:t>
                  </w:r>
                  <w:proofErr w:type="spellStart"/>
                  <w:r w:rsidRPr="00352F0C">
                    <w:rPr>
                      <w:rFonts w:ascii="Trebuchet MS" w:hAnsi="Trebuchet MS" w:cs="Arial"/>
                      <w:szCs w:val="24"/>
                      <w:lang w:val="en-US" w:eastAsia="en-US"/>
                    </w:rPr>
                    <w:fldChar w:fldCharType="begin"/>
                  </w:r>
                  <w:r w:rsidRPr="00352F0C">
                    <w:rPr>
                      <w:rFonts w:ascii="Trebuchet MS" w:hAnsi="Trebuchet MS" w:cs="Arial"/>
                      <w:szCs w:val="24"/>
                      <w:lang w:val="en-US" w:eastAsia="en-US"/>
                    </w:rPr>
                    <w:instrText>HYPERLINK "http://lis.virginia.gov/cgi-bin/legp604.exe?231+mbr+S86"</w:instrText>
                  </w:r>
                  <w:r w:rsidRPr="00352F0C">
                    <w:rPr>
                      <w:rFonts w:ascii="Trebuchet MS" w:hAnsi="Trebuchet MS" w:cs="Arial"/>
                      <w:szCs w:val="24"/>
                      <w:lang w:val="en-US" w:eastAsia="en-US"/>
                    </w:rPr>
                  </w:r>
                  <w:r w:rsidRPr="00352F0C">
                    <w:rPr>
                      <w:rFonts w:ascii="Trebuchet MS" w:hAnsi="Trebuchet MS" w:cs="Arial"/>
                      <w:szCs w:val="24"/>
                      <w:lang w:val="en-US" w:eastAsia="en-US"/>
                    </w:rPr>
                    <w:fldChar w:fldCharType="separate"/>
                  </w:r>
                  <w:r w:rsidRPr="00352F0C">
                    <w:rPr>
                      <w:rFonts w:ascii="Calibri" w:hAnsi="Calibri" w:cs="Calibri"/>
                      <w:color w:val="355184"/>
                      <w:szCs w:val="24"/>
                      <w:u w:val="single"/>
                      <w:lang w:val="en-US" w:eastAsia="en-US"/>
                    </w:rPr>
                    <w:t>Favola</w:t>
                  </w:r>
                  <w:proofErr w:type="spellEnd"/>
                  <w:r w:rsidRPr="00352F0C">
                    <w:rPr>
                      <w:rFonts w:ascii="Calibri" w:hAnsi="Calibri" w:cs="Calibri"/>
                      <w:color w:val="355184"/>
                      <w:szCs w:val="24"/>
                      <w:u w:val="single"/>
                      <w:lang w:val="en-US" w:eastAsia="en-US"/>
                    </w:rPr>
                    <w:fldChar w:fldCharType="end"/>
                  </w:r>
                  <w:r w:rsidRPr="00352F0C">
                    <w:rPr>
                      <w:rFonts w:ascii="Calibri" w:hAnsi="Calibri" w:cs="Calibri"/>
                      <w:szCs w:val="24"/>
                      <w:lang w:val="en-US" w:eastAsia="en-US"/>
                    </w:rPr>
                    <w:t>  - Peer recovery specialists; barrier crime exceptions.</w:t>
                  </w:r>
                </w:p>
                <w:p w14:paraId="254AC1F6" w14:textId="77777777" w:rsidR="00352F0C" w:rsidRPr="00352F0C" w:rsidRDefault="00352F0C" w:rsidP="00352F0C">
                  <w:pPr>
                    <w:rPr>
                      <w:rFonts w:ascii="Calibri" w:hAnsi="Calibri" w:cs="Calibri"/>
                      <w:i/>
                      <w:iCs/>
                      <w:szCs w:val="24"/>
                      <w:lang w:val="en-US" w:eastAsia="en-US"/>
                    </w:rPr>
                  </w:pPr>
                </w:p>
                <w:p w14:paraId="3FFFB38A" w14:textId="77777777" w:rsidR="00352F0C" w:rsidRPr="00352F0C" w:rsidRDefault="00352F0C" w:rsidP="00352F0C">
                  <w:pPr>
                    <w:rPr>
                      <w:rFonts w:ascii="Calibri" w:hAnsi="Calibri" w:cs="Calibri"/>
                      <w:b/>
                      <w:bCs/>
                      <w:szCs w:val="24"/>
                      <w:lang w:val="en-US" w:eastAsia="en-US"/>
                    </w:rPr>
                  </w:pPr>
                  <w:r w:rsidRPr="00352F0C">
                    <w:rPr>
                      <w:rFonts w:ascii="Calibri" w:hAnsi="Calibri" w:cs="Calibri"/>
                      <w:i/>
                      <w:iCs/>
                      <w:szCs w:val="24"/>
                      <w:lang w:val="en-US" w:eastAsia="en-US"/>
                    </w:rPr>
                    <w:t xml:space="preserve">Note: The list of </w:t>
                  </w:r>
                  <w:proofErr w:type="spellStart"/>
                  <w:r w:rsidRPr="00352F0C">
                    <w:rPr>
                      <w:rFonts w:ascii="Calibri" w:hAnsi="Calibri" w:cs="Calibri"/>
                      <w:i/>
                      <w:iCs/>
                      <w:szCs w:val="24"/>
                      <w:lang w:val="en-US" w:eastAsia="en-US"/>
                    </w:rPr>
                    <w:t>screenable</w:t>
                  </w:r>
                  <w:proofErr w:type="spellEnd"/>
                  <w:r w:rsidRPr="00352F0C">
                    <w:rPr>
                      <w:rFonts w:ascii="Calibri" w:hAnsi="Calibri" w:cs="Calibri"/>
                      <w:i/>
                      <w:iCs/>
                      <w:szCs w:val="24"/>
                      <w:lang w:val="en-US" w:eastAsia="en-US"/>
                    </w:rPr>
                    <w:t xml:space="preserve"> crimes in the barrier crimes statute </w:t>
                  </w:r>
                  <w:r w:rsidRPr="00352F0C">
                    <w:rPr>
                      <w:rFonts w:ascii="Calibri" w:hAnsi="Calibri" w:cs="Calibri"/>
                      <w:i/>
                      <w:iCs/>
                      <w:color w:val="000000"/>
                      <w:szCs w:val="24"/>
                      <w:shd w:val="clear" w:color="auto" w:fill="FFFFFF"/>
                      <w:lang w:val="en-US" w:eastAsia="en-US"/>
                    </w:rPr>
                    <w:t xml:space="preserve">already allows for felony possession after 5 years to be eligible for screening for employment. So, this code change does not help anyone. It does however have "peer recovery specialist" called out specifically in the code which can make future updates easier for this group of </w:t>
                  </w:r>
                  <w:proofErr w:type="gramStart"/>
                  <w:r w:rsidRPr="00352F0C">
                    <w:rPr>
                      <w:rFonts w:ascii="Calibri" w:hAnsi="Calibri" w:cs="Calibri"/>
                      <w:i/>
                      <w:iCs/>
                      <w:color w:val="000000"/>
                      <w:szCs w:val="24"/>
                      <w:shd w:val="clear" w:color="auto" w:fill="FFFFFF"/>
                      <w:lang w:val="en-US" w:eastAsia="en-US"/>
                    </w:rPr>
                    <w:t>employee</w:t>
                  </w:r>
                  <w:proofErr w:type="gramEnd"/>
                  <w:r w:rsidRPr="00352F0C">
                    <w:rPr>
                      <w:rFonts w:ascii="Calibri" w:hAnsi="Calibri" w:cs="Calibri"/>
                      <w:i/>
                      <w:iCs/>
                      <w:color w:val="000000"/>
                      <w:szCs w:val="24"/>
                      <w:shd w:val="clear" w:color="auto" w:fill="FFFFFF"/>
                      <w:lang w:val="en-US" w:eastAsia="en-US"/>
                    </w:rPr>
                    <w:t>.</w:t>
                  </w:r>
                </w:p>
              </w:tc>
              <w:tc>
                <w:tcPr>
                  <w:tcW w:w="0" w:type="auto"/>
                  <w:tcBorders>
                    <w:top w:val="outset" w:sz="6" w:space="0" w:color="auto"/>
                    <w:left w:val="outset" w:sz="6" w:space="0" w:color="auto"/>
                    <w:bottom w:val="outset" w:sz="6" w:space="0" w:color="auto"/>
                    <w:right w:val="outset" w:sz="6" w:space="0" w:color="auto"/>
                  </w:tcBorders>
                  <w:hideMark/>
                </w:tcPr>
                <w:p w14:paraId="4F977F50" w14:textId="77777777" w:rsidR="00352F0C" w:rsidRPr="00352F0C" w:rsidRDefault="00352F0C" w:rsidP="00352F0C">
                  <w:pPr>
                    <w:rPr>
                      <w:rFonts w:ascii="Calibri" w:hAnsi="Calibri" w:cs="Calibri"/>
                      <w:szCs w:val="24"/>
                      <w:lang w:val="en-US" w:eastAsia="en-US"/>
                    </w:rPr>
                  </w:pPr>
                  <w:hyperlink r:id="rId55" w:history="1">
                    <w:r w:rsidRPr="00352F0C">
                      <w:rPr>
                        <w:rFonts w:ascii="Calibri" w:hAnsi="Calibri" w:cs="Calibri"/>
                        <w:color w:val="355184"/>
                        <w:szCs w:val="24"/>
                        <w:u w:val="single"/>
                        <w:lang w:val="en-US" w:eastAsia="en-US"/>
                      </w:rPr>
                      <w:t>(H) Committee on Appropriations</w:t>
                    </w:r>
                  </w:hyperlink>
                </w:p>
                <w:p w14:paraId="01FBF329" w14:textId="77777777" w:rsidR="00352F0C" w:rsidRPr="00352F0C" w:rsidRDefault="00352F0C" w:rsidP="00352F0C">
                  <w:pPr>
                    <w:rPr>
                      <w:rFonts w:ascii="Calibri" w:hAnsi="Calibri" w:cs="Calibri"/>
                      <w:szCs w:val="24"/>
                      <w:lang w:val="en-US" w:eastAsia="en-US"/>
                    </w:rPr>
                  </w:pPr>
                  <w:hyperlink r:id="rId56" w:history="1">
                    <w:r w:rsidRPr="00352F0C">
                      <w:rPr>
                        <w:rFonts w:ascii="Calibri" w:hAnsi="Calibri" w:cs="Calibri"/>
                        <w:color w:val="355184"/>
                        <w:szCs w:val="24"/>
                        <w:u w:val="single"/>
                        <w:lang w:val="en-US" w:eastAsia="en-US"/>
                      </w:rPr>
                      <w:t>(S) Committee on Finance and Appropriations</w:t>
                    </w:r>
                  </w:hyperlink>
                </w:p>
              </w:tc>
              <w:tc>
                <w:tcPr>
                  <w:tcW w:w="0" w:type="auto"/>
                  <w:tcBorders>
                    <w:top w:val="outset" w:sz="6" w:space="0" w:color="auto"/>
                    <w:left w:val="outset" w:sz="6" w:space="0" w:color="auto"/>
                    <w:bottom w:val="outset" w:sz="6" w:space="0" w:color="auto"/>
                    <w:right w:val="outset" w:sz="6" w:space="0" w:color="auto"/>
                  </w:tcBorders>
                  <w:hideMark/>
                </w:tcPr>
                <w:p w14:paraId="39AC303B"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(G) Acts of Assembly Chapter text (CHAP0138)</w:t>
                  </w:r>
                </w:p>
              </w:tc>
              <w:tc>
                <w:tcPr>
                  <w:tcW w:w="0" w:type="auto"/>
                  <w:tcBorders>
                    <w:top w:val="outset" w:sz="6" w:space="0" w:color="auto"/>
                    <w:left w:val="outset" w:sz="6" w:space="0" w:color="auto"/>
                    <w:bottom w:val="outset" w:sz="6" w:space="0" w:color="auto"/>
                    <w:right w:val="outset" w:sz="6" w:space="0" w:color="auto"/>
                  </w:tcBorders>
                  <w:hideMark/>
                </w:tcPr>
                <w:p w14:paraId="1DC31417"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03/21/23</w:t>
                  </w:r>
                </w:p>
              </w:tc>
            </w:tr>
            <w:tr w:rsidR="00352F0C" w:rsidRPr="00352F0C" w14:paraId="0BA76AB8" w14:textId="77777777" w:rsidTr="00F81082">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00B050"/>
                  <w:hideMark/>
                </w:tcPr>
                <w:p w14:paraId="27DE0660" w14:textId="77777777" w:rsidR="00352F0C" w:rsidRPr="00352F0C" w:rsidRDefault="00352F0C" w:rsidP="00352F0C">
                  <w:pPr>
                    <w:rPr>
                      <w:rFonts w:ascii="Calibri" w:hAnsi="Calibri" w:cs="Calibri"/>
                      <w:szCs w:val="24"/>
                      <w:lang w:val="en-US" w:eastAsia="en-US"/>
                    </w:rPr>
                  </w:pPr>
                  <w:hyperlink r:id="rId57" w:history="1">
                    <w:r w:rsidRPr="00352F0C">
                      <w:rPr>
                        <w:rFonts w:ascii="Calibri" w:hAnsi="Calibri" w:cs="Calibri"/>
                        <w:b/>
                        <w:color w:val="000000"/>
                        <w:szCs w:val="24"/>
                        <w:u w:val="single"/>
                        <w:lang w:val="en-US" w:eastAsia="en-US"/>
                      </w:rPr>
                      <w:t>VACSB Position</w:t>
                    </w:r>
                  </w:hyperlink>
                  <w:r w:rsidRPr="00352F0C">
                    <w:rPr>
                      <w:rFonts w:ascii="Calibri" w:hAnsi="Calibri" w:cs="Calibri"/>
                      <w:szCs w:val="24"/>
                      <w:lang w:val="en-US" w:eastAsia="en-US"/>
                    </w:rPr>
                    <w:t xml:space="preserve">: Support - </w:t>
                  </w:r>
                  <w:proofErr w:type="gramStart"/>
                  <w:r w:rsidRPr="00352F0C">
                    <w:rPr>
                      <w:rFonts w:ascii="Calibri" w:hAnsi="Calibri" w:cs="Calibri"/>
                      <w:szCs w:val="24"/>
                      <w:lang w:val="en-US" w:eastAsia="en-US"/>
                    </w:rPr>
                    <w:t>Similar to</w:t>
                  </w:r>
                  <w:proofErr w:type="gramEnd"/>
                  <w:r w:rsidRPr="00352F0C">
                    <w:rPr>
                      <w:rFonts w:ascii="Calibri" w:hAnsi="Calibri" w:cs="Calibri"/>
                      <w:szCs w:val="24"/>
                      <w:lang w:val="en-US" w:eastAsia="en-US"/>
                    </w:rPr>
                    <w:t xml:space="preserve"> SB846.</w:t>
                  </w:r>
                </w:p>
              </w:tc>
            </w:tr>
            <w:tr w:rsidR="00352F0C" w:rsidRPr="00352F0C" w14:paraId="1AF4241F" w14:textId="77777777" w:rsidTr="00F8108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14:paraId="30B5C027" w14:textId="77777777" w:rsidR="00352F0C" w:rsidRPr="00352F0C" w:rsidRDefault="00352F0C" w:rsidP="00352F0C">
                  <w:pPr>
                    <w:rPr>
                      <w:rFonts w:ascii="Calibri" w:hAnsi="Calibri" w:cs="Calibri"/>
                      <w:szCs w:val="24"/>
                      <w:lang w:val="en-US" w:eastAsia="en-US"/>
                    </w:rPr>
                  </w:pPr>
                  <w:hyperlink r:id="rId58" w:history="1">
                    <w:r w:rsidRPr="00352F0C">
                      <w:rPr>
                        <w:rFonts w:ascii="Calibri" w:hAnsi="Calibri" w:cs="Calibri"/>
                        <w:b/>
                        <w:bCs/>
                        <w:color w:val="355184"/>
                        <w:szCs w:val="24"/>
                        <w:u w:val="single"/>
                        <w:lang w:val="en-US" w:eastAsia="en-US"/>
                      </w:rPr>
                      <w:t>HB 1602</w:t>
                    </w:r>
                  </w:hyperlink>
                  <w:r w:rsidRPr="00352F0C">
                    <w:rPr>
                      <w:rFonts w:ascii="Calibri" w:hAnsi="Calibri" w:cs="Calibri"/>
                      <w:szCs w:val="24"/>
                      <w:lang w:val="en-US" w:eastAsia="en-US"/>
                    </w:rPr>
                    <w:t> - </w:t>
                  </w:r>
                  <w:hyperlink r:id="rId59" w:history="1">
                    <w:r w:rsidRPr="00352F0C">
                      <w:rPr>
                        <w:rFonts w:ascii="Calibri" w:hAnsi="Calibri" w:cs="Calibri"/>
                        <w:color w:val="355184"/>
                        <w:szCs w:val="24"/>
                        <w:u w:val="single"/>
                        <w:lang w:val="en-US" w:eastAsia="en-US"/>
                      </w:rPr>
                      <w:t>Robinson</w:t>
                    </w:r>
                  </w:hyperlink>
                  <w:r w:rsidRPr="00352F0C">
                    <w:rPr>
                      <w:rFonts w:ascii="Calibri" w:hAnsi="Calibri" w:cs="Calibri"/>
                      <w:szCs w:val="24"/>
                      <w:lang w:val="en-US" w:eastAsia="en-US"/>
                    </w:rPr>
                    <w:t xml:space="preserve">  &amp; </w:t>
                  </w:r>
                  <w:hyperlink r:id="rId60" w:history="1">
                    <w:r w:rsidRPr="00352F0C">
                      <w:rPr>
                        <w:rFonts w:ascii="Calibri" w:hAnsi="Calibri" w:cs="Calibri"/>
                        <w:b/>
                        <w:bCs/>
                        <w:color w:val="355184"/>
                        <w:szCs w:val="24"/>
                        <w:u w:val="single"/>
                        <w:lang w:val="en-US" w:eastAsia="en-US"/>
                      </w:rPr>
                      <w:t>SB 1418</w:t>
                    </w:r>
                  </w:hyperlink>
                  <w:r w:rsidRPr="00352F0C">
                    <w:rPr>
                      <w:rFonts w:ascii="Calibri" w:hAnsi="Calibri" w:cs="Calibri"/>
                      <w:szCs w:val="24"/>
                      <w:lang w:val="en-US" w:eastAsia="en-US"/>
                    </w:rPr>
                    <w:t> - </w:t>
                  </w:r>
                  <w:hyperlink r:id="rId61" w:history="1">
                    <w:r w:rsidRPr="00352F0C">
                      <w:rPr>
                        <w:rFonts w:ascii="Calibri" w:hAnsi="Calibri" w:cs="Calibri"/>
                        <w:color w:val="355184"/>
                        <w:szCs w:val="24"/>
                        <w:u w:val="single"/>
                        <w:lang w:val="en-US" w:eastAsia="en-US"/>
                      </w:rPr>
                      <w:t>Pillion</w:t>
                    </w:r>
                  </w:hyperlink>
                  <w:r w:rsidRPr="00352F0C">
                    <w:rPr>
                      <w:rFonts w:ascii="Calibri" w:hAnsi="Calibri" w:cs="Calibri"/>
                      <w:szCs w:val="24"/>
                      <w:lang w:val="en-US" w:eastAsia="en-US"/>
                    </w:rPr>
                    <w:t> - State plan for medical assistance services; telemedicine, in-state presence.</w:t>
                  </w:r>
                </w:p>
              </w:tc>
              <w:tc>
                <w:tcPr>
                  <w:tcW w:w="0" w:type="auto"/>
                  <w:tcBorders>
                    <w:top w:val="outset" w:sz="6" w:space="0" w:color="auto"/>
                    <w:left w:val="outset" w:sz="6" w:space="0" w:color="auto"/>
                    <w:bottom w:val="outset" w:sz="6" w:space="0" w:color="auto"/>
                    <w:right w:val="outset" w:sz="6" w:space="0" w:color="auto"/>
                  </w:tcBorders>
                  <w:hideMark/>
                </w:tcPr>
                <w:p w14:paraId="4799718F" w14:textId="77777777" w:rsidR="00352F0C" w:rsidRPr="00352F0C" w:rsidRDefault="00352F0C" w:rsidP="00352F0C">
                  <w:pPr>
                    <w:rPr>
                      <w:rFonts w:ascii="Calibri" w:hAnsi="Calibri" w:cs="Calibri"/>
                      <w:szCs w:val="24"/>
                      <w:lang w:val="en-US" w:eastAsia="en-US"/>
                    </w:rPr>
                  </w:pPr>
                  <w:hyperlink r:id="rId62" w:history="1">
                    <w:r w:rsidRPr="00352F0C">
                      <w:rPr>
                        <w:rFonts w:ascii="Calibri" w:hAnsi="Calibri" w:cs="Calibri"/>
                        <w:color w:val="355184"/>
                        <w:szCs w:val="24"/>
                        <w:u w:val="single"/>
                        <w:lang w:val="en-US" w:eastAsia="en-US"/>
                      </w:rPr>
                      <w:t>(H) Committee on Health, Welfare and Institutions</w:t>
                    </w:r>
                  </w:hyperlink>
                </w:p>
                <w:p w14:paraId="64A6492C" w14:textId="77777777" w:rsidR="00352F0C" w:rsidRPr="00352F0C" w:rsidRDefault="00352F0C" w:rsidP="00352F0C">
                  <w:pPr>
                    <w:rPr>
                      <w:rFonts w:ascii="Calibri" w:hAnsi="Calibri" w:cs="Calibri"/>
                      <w:szCs w:val="24"/>
                      <w:lang w:val="en-US" w:eastAsia="en-US"/>
                    </w:rPr>
                  </w:pPr>
                  <w:hyperlink r:id="rId63" w:history="1">
                    <w:r w:rsidRPr="00352F0C">
                      <w:rPr>
                        <w:rFonts w:ascii="Calibri" w:hAnsi="Calibri" w:cs="Calibri"/>
                        <w:color w:val="355184"/>
                        <w:szCs w:val="24"/>
                        <w:u w:val="single"/>
                        <w:lang w:val="en-US" w:eastAsia="en-US"/>
                      </w:rPr>
                      <w:t>(S) Committee on Education and Health</w:t>
                    </w:r>
                  </w:hyperlink>
                </w:p>
              </w:tc>
              <w:tc>
                <w:tcPr>
                  <w:tcW w:w="0" w:type="auto"/>
                  <w:tcBorders>
                    <w:top w:val="outset" w:sz="6" w:space="0" w:color="auto"/>
                    <w:left w:val="outset" w:sz="6" w:space="0" w:color="auto"/>
                    <w:bottom w:val="outset" w:sz="6" w:space="0" w:color="auto"/>
                    <w:right w:val="outset" w:sz="6" w:space="0" w:color="auto"/>
                  </w:tcBorders>
                  <w:hideMark/>
                </w:tcPr>
                <w:p w14:paraId="5A520F19"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(G) Acts of Assembly Chapter text (CHAP0112)</w:t>
                  </w:r>
                </w:p>
              </w:tc>
              <w:tc>
                <w:tcPr>
                  <w:tcW w:w="0" w:type="auto"/>
                  <w:tcBorders>
                    <w:top w:val="outset" w:sz="6" w:space="0" w:color="auto"/>
                    <w:left w:val="outset" w:sz="6" w:space="0" w:color="auto"/>
                    <w:bottom w:val="outset" w:sz="6" w:space="0" w:color="auto"/>
                    <w:right w:val="outset" w:sz="6" w:space="0" w:color="auto"/>
                  </w:tcBorders>
                  <w:hideMark/>
                </w:tcPr>
                <w:p w14:paraId="191A246D"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03/21/23</w:t>
                  </w:r>
                </w:p>
              </w:tc>
            </w:tr>
            <w:tr w:rsidR="00352F0C" w:rsidRPr="00352F0C" w14:paraId="46FE4984" w14:textId="77777777" w:rsidTr="00F81082">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00B050"/>
                  <w:hideMark/>
                </w:tcPr>
                <w:p w14:paraId="231A676B" w14:textId="77777777" w:rsidR="00352F0C" w:rsidRPr="00352F0C" w:rsidRDefault="00352F0C" w:rsidP="00352F0C">
                  <w:pPr>
                    <w:rPr>
                      <w:rFonts w:ascii="Calibri" w:hAnsi="Calibri" w:cs="Calibri"/>
                      <w:szCs w:val="24"/>
                      <w:lang w:val="en-US" w:eastAsia="en-US"/>
                    </w:rPr>
                  </w:pPr>
                  <w:hyperlink r:id="rId64" w:history="1">
                    <w:r w:rsidRPr="00352F0C">
                      <w:rPr>
                        <w:rFonts w:ascii="Calibri" w:hAnsi="Calibri" w:cs="Calibri"/>
                        <w:b/>
                        <w:color w:val="000000"/>
                        <w:szCs w:val="24"/>
                        <w:u w:val="single"/>
                        <w:lang w:val="en-US" w:eastAsia="en-US"/>
                      </w:rPr>
                      <w:t>VACSB Position</w:t>
                    </w:r>
                  </w:hyperlink>
                  <w:r w:rsidRPr="00352F0C">
                    <w:rPr>
                      <w:rFonts w:ascii="Calibri" w:hAnsi="Calibri" w:cs="Calibri"/>
                      <w:szCs w:val="24"/>
                      <w:lang w:val="en-US" w:eastAsia="en-US"/>
                    </w:rPr>
                    <w:t>: Support; Identical to SB1418</w:t>
                  </w:r>
                </w:p>
              </w:tc>
            </w:tr>
            <w:tr w:rsidR="00352F0C" w:rsidRPr="00352F0C" w14:paraId="34D0765F" w14:textId="77777777" w:rsidTr="00F8108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14:paraId="24571809" w14:textId="77777777" w:rsidR="00352F0C" w:rsidRPr="00352F0C" w:rsidRDefault="00352F0C" w:rsidP="00352F0C">
                  <w:pPr>
                    <w:rPr>
                      <w:rFonts w:ascii="Calibri" w:hAnsi="Calibri" w:cs="Calibri"/>
                      <w:szCs w:val="24"/>
                      <w:lang w:val="en-US" w:eastAsia="en-US"/>
                    </w:rPr>
                  </w:pPr>
                  <w:hyperlink r:id="rId65" w:history="1">
                    <w:r w:rsidRPr="00352F0C">
                      <w:rPr>
                        <w:rFonts w:ascii="Calibri" w:hAnsi="Calibri" w:cs="Calibri"/>
                        <w:b/>
                        <w:bCs/>
                        <w:color w:val="355184"/>
                        <w:szCs w:val="24"/>
                        <w:u w:val="single"/>
                        <w:lang w:val="en-US" w:eastAsia="en-US"/>
                      </w:rPr>
                      <w:t>HB 1754</w:t>
                    </w:r>
                  </w:hyperlink>
                  <w:r w:rsidRPr="00352F0C">
                    <w:rPr>
                      <w:rFonts w:ascii="Calibri" w:hAnsi="Calibri" w:cs="Calibri"/>
                      <w:szCs w:val="24"/>
                      <w:lang w:val="en-US" w:eastAsia="en-US"/>
                    </w:rPr>
                    <w:t> - </w:t>
                  </w:r>
                  <w:hyperlink r:id="rId66" w:history="1">
                    <w:r w:rsidRPr="00352F0C">
                      <w:rPr>
                        <w:rFonts w:ascii="Calibri" w:hAnsi="Calibri" w:cs="Calibri"/>
                        <w:color w:val="355184"/>
                        <w:szCs w:val="24"/>
                        <w:u w:val="single"/>
                        <w:lang w:val="en-US" w:eastAsia="en-US"/>
                      </w:rPr>
                      <w:t>Head</w:t>
                    </w:r>
                  </w:hyperlink>
                  <w:r w:rsidRPr="00352F0C">
                    <w:rPr>
                      <w:rFonts w:ascii="Calibri" w:hAnsi="Calibri" w:cs="Calibri"/>
                      <w:szCs w:val="24"/>
                      <w:lang w:val="en-US" w:eastAsia="en-US"/>
                    </w:rPr>
                    <w:t xml:space="preserve">  &amp; </w:t>
                  </w:r>
                  <w:hyperlink r:id="rId67" w:history="1">
                    <w:r w:rsidRPr="00352F0C">
                      <w:rPr>
                        <w:rFonts w:ascii="Calibri" w:hAnsi="Calibri" w:cs="Calibri"/>
                        <w:b/>
                        <w:bCs/>
                        <w:color w:val="355184"/>
                        <w:szCs w:val="24"/>
                        <w:u w:val="single"/>
                        <w:lang w:val="en-US" w:eastAsia="en-US"/>
                      </w:rPr>
                      <w:t>SB 1119</w:t>
                    </w:r>
                  </w:hyperlink>
                  <w:r w:rsidRPr="00352F0C">
                    <w:rPr>
                      <w:rFonts w:ascii="Calibri" w:hAnsi="Calibri" w:cs="Calibri"/>
                      <w:szCs w:val="24"/>
                      <w:lang w:val="en-US" w:eastAsia="en-US"/>
                    </w:rPr>
                    <w:t> - </w:t>
                  </w:r>
                  <w:hyperlink r:id="rId68" w:history="1">
                    <w:r w:rsidRPr="00352F0C">
                      <w:rPr>
                        <w:rFonts w:ascii="Calibri" w:hAnsi="Calibri" w:cs="Calibri"/>
                        <w:color w:val="355184"/>
                        <w:szCs w:val="24"/>
                        <w:u w:val="single"/>
                        <w:lang w:val="en-US" w:eastAsia="en-US"/>
                      </w:rPr>
                      <w:t>Stuart</w:t>
                    </w:r>
                  </w:hyperlink>
                  <w:r w:rsidRPr="00352F0C">
                    <w:rPr>
                      <w:rFonts w:ascii="Calibri" w:hAnsi="Calibri" w:cs="Calibri"/>
                      <w:szCs w:val="24"/>
                      <w:lang w:val="en-US" w:eastAsia="en-US"/>
                    </w:rPr>
                    <w:t> - Telemedicine; practitioner-patient relationship, continuity of care.</w:t>
                  </w:r>
                </w:p>
              </w:tc>
              <w:tc>
                <w:tcPr>
                  <w:tcW w:w="0" w:type="auto"/>
                  <w:tcBorders>
                    <w:top w:val="outset" w:sz="6" w:space="0" w:color="auto"/>
                    <w:left w:val="outset" w:sz="6" w:space="0" w:color="auto"/>
                    <w:bottom w:val="outset" w:sz="6" w:space="0" w:color="auto"/>
                    <w:right w:val="outset" w:sz="6" w:space="0" w:color="auto"/>
                  </w:tcBorders>
                  <w:hideMark/>
                </w:tcPr>
                <w:p w14:paraId="3C41C4E5" w14:textId="77777777" w:rsidR="00352F0C" w:rsidRPr="00352F0C" w:rsidRDefault="00352F0C" w:rsidP="00352F0C">
                  <w:pPr>
                    <w:rPr>
                      <w:rFonts w:ascii="Calibri" w:hAnsi="Calibri" w:cs="Calibri"/>
                      <w:szCs w:val="24"/>
                      <w:lang w:val="en-US" w:eastAsia="en-US"/>
                    </w:rPr>
                  </w:pPr>
                  <w:hyperlink r:id="rId69" w:history="1">
                    <w:r w:rsidRPr="00352F0C">
                      <w:rPr>
                        <w:rFonts w:ascii="Calibri" w:hAnsi="Calibri" w:cs="Calibri"/>
                        <w:color w:val="355184"/>
                        <w:szCs w:val="24"/>
                        <w:u w:val="single"/>
                        <w:lang w:val="en-US" w:eastAsia="en-US"/>
                      </w:rPr>
                      <w:t>(H) Committee on Health, Welfare and Institutions</w:t>
                    </w:r>
                  </w:hyperlink>
                </w:p>
                <w:p w14:paraId="422B64CD" w14:textId="77777777" w:rsidR="00352F0C" w:rsidRPr="00352F0C" w:rsidRDefault="00352F0C" w:rsidP="00352F0C">
                  <w:pPr>
                    <w:rPr>
                      <w:rFonts w:ascii="Calibri" w:hAnsi="Calibri" w:cs="Calibri"/>
                      <w:szCs w:val="24"/>
                      <w:lang w:val="en-US" w:eastAsia="en-US"/>
                    </w:rPr>
                  </w:pPr>
                  <w:hyperlink r:id="rId70" w:history="1">
                    <w:r w:rsidRPr="00352F0C">
                      <w:rPr>
                        <w:rFonts w:ascii="Calibri" w:hAnsi="Calibri" w:cs="Calibri"/>
                        <w:color w:val="355184"/>
                        <w:szCs w:val="24"/>
                        <w:u w:val="single"/>
                        <w:lang w:val="en-US" w:eastAsia="en-US"/>
                      </w:rPr>
                      <w:t>(S) Committee on Education and Health</w:t>
                    </w:r>
                  </w:hyperlink>
                </w:p>
              </w:tc>
              <w:tc>
                <w:tcPr>
                  <w:tcW w:w="0" w:type="auto"/>
                  <w:tcBorders>
                    <w:top w:val="outset" w:sz="6" w:space="0" w:color="auto"/>
                    <w:left w:val="outset" w:sz="6" w:space="0" w:color="auto"/>
                    <w:bottom w:val="outset" w:sz="6" w:space="0" w:color="auto"/>
                    <w:right w:val="outset" w:sz="6" w:space="0" w:color="auto"/>
                  </w:tcBorders>
                  <w:hideMark/>
                </w:tcPr>
                <w:p w14:paraId="15C6DD9F"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(G) Acts of Assembly Chapter text (CHAP0150)</w:t>
                  </w:r>
                </w:p>
              </w:tc>
              <w:tc>
                <w:tcPr>
                  <w:tcW w:w="0" w:type="auto"/>
                  <w:tcBorders>
                    <w:top w:val="outset" w:sz="6" w:space="0" w:color="auto"/>
                    <w:left w:val="outset" w:sz="6" w:space="0" w:color="auto"/>
                    <w:bottom w:val="outset" w:sz="6" w:space="0" w:color="auto"/>
                    <w:right w:val="outset" w:sz="6" w:space="0" w:color="auto"/>
                  </w:tcBorders>
                  <w:hideMark/>
                </w:tcPr>
                <w:p w14:paraId="0930EBBD"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03/22/23</w:t>
                  </w:r>
                </w:p>
              </w:tc>
            </w:tr>
            <w:tr w:rsidR="00352F0C" w:rsidRPr="00352F0C" w14:paraId="5F7EEF35" w14:textId="77777777" w:rsidTr="00F81082">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00B050"/>
                  <w:hideMark/>
                </w:tcPr>
                <w:p w14:paraId="3C59E3A4" w14:textId="77777777" w:rsidR="00352F0C" w:rsidRPr="00352F0C" w:rsidRDefault="00352F0C" w:rsidP="00352F0C">
                  <w:pPr>
                    <w:rPr>
                      <w:rFonts w:ascii="Calibri" w:hAnsi="Calibri" w:cs="Calibri"/>
                      <w:szCs w:val="24"/>
                      <w:lang w:val="en-US" w:eastAsia="en-US"/>
                    </w:rPr>
                  </w:pPr>
                  <w:hyperlink r:id="rId71" w:history="1">
                    <w:r w:rsidRPr="00352F0C">
                      <w:rPr>
                        <w:rFonts w:ascii="Calibri" w:hAnsi="Calibri" w:cs="Calibri"/>
                        <w:b/>
                        <w:color w:val="000000"/>
                        <w:szCs w:val="24"/>
                        <w:u w:val="single"/>
                        <w:lang w:val="en-US" w:eastAsia="en-US"/>
                      </w:rPr>
                      <w:t>VACSB Position</w:t>
                    </w:r>
                  </w:hyperlink>
                  <w:r w:rsidRPr="00352F0C">
                    <w:rPr>
                      <w:rFonts w:ascii="Calibri" w:hAnsi="Calibri" w:cs="Calibri"/>
                      <w:szCs w:val="24"/>
                      <w:lang w:val="en-US" w:eastAsia="en-US"/>
                    </w:rPr>
                    <w:t xml:space="preserve">: Support - </w:t>
                  </w:r>
                  <w:proofErr w:type="gramStart"/>
                  <w:r w:rsidRPr="00352F0C">
                    <w:rPr>
                      <w:rFonts w:ascii="Calibri" w:hAnsi="Calibri" w:cs="Calibri"/>
                      <w:szCs w:val="24"/>
                      <w:lang w:val="en-US" w:eastAsia="en-US"/>
                    </w:rPr>
                    <w:t>Similar to</w:t>
                  </w:r>
                  <w:proofErr w:type="gramEnd"/>
                  <w:r w:rsidRPr="00352F0C">
                    <w:rPr>
                      <w:rFonts w:ascii="Calibri" w:hAnsi="Calibri" w:cs="Calibri"/>
                      <w:szCs w:val="24"/>
                      <w:lang w:val="en-US" w:eastAsia="en-US"/>
                    </w:rPr>
                    <w:t xml:space="preserve"> SB1119</w:t>
                  </w:r>
                </w:p>
              </w:tc>
            </w:tr>
            <w:tr w:rsidR="00352F0C" w:rsidRPr="00352F0C" w14:paraId="576D9E00" w14:textId="77777777" w:rsidTr="00F8108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14:paraId="23AB9BEC" w14:textId="77777777" w:rsidR="00352F0C" w:rsidRPr="00352F0C" w:rsidRDefault="00352F0C" w:rsidP="00352F0C">
                  <w:pPr>
                    <w:rPr>
                      <w:rFonts w:ascii="Calibri" w:hAnsi="Calibri" w:cs="Calibri"/>
                      <w:szCs w:val="24"/>
                      <w:lang w:val="en-US" w:eastAsia="en-US"/>
                    </w:rPr>
                  </w:pPr>
                  <w:hyperlink r:id="rId72" w:history="1">
                    <w:r w:rsidRPr="00352F0C">
                      <w:rPr>
                        <w:rFonts w:ascii="Calibri" w:hAnsi="Calibri" w:cs="Calibri"/>
                        <w:b/>
                        <w:bCs/>
                        <w:color w:val="355184"/>
                        <w:szCs w:val="24"/>
                        <w:u w:val="single"/>
                        <w:lang w:val="en-US" w:eastAsia="en-US"/>
                      </w:rPr>
                      <w:t>HB 1792</w:t>
                    </w:r>
                  </w:hyperlink>
                  <w:r w:rsidRPr="00352F0C">
                    <w:rPr>
                      <w:rFonts w:ascii="Calibri" w:hAnsi="Calibri" w:cs="Calibri"/>
                      <w:szCs w:val="24"/>
                      <w:lang w:val="en-US" w:eastAsia="en-US"/>
                    </w:rPr>
                    <w:t> - </w:t>
                  </w:r>
                  <w:proofErr w:type="spellStart"/>
                  <w:r w:rsidRPr="00352F0C">
                    <w:rPr>
                      <w:rFonts w:ascii="Trebuchet MS" w:hAnsi="Trebuchet MS" w:cs="Arial"/>
                      <w:szCs w:val="24"/>
                      <w:lang w:val="en-US" w:eastAsia="en-US"/>
                    </w:rPr>
                    <w:fldChar w:fldCharType="begin"/>
                  </w:r>
                  <w:r w:rsidRPr="00352F0C">
                    <w:rPr>
                      <w:rFonts w:ascii="Trebuchet MS" w:hAnsi="Trebuchet MS" w:cs="Arial"/>
                      <w:szCs w:val="24"/>
                      <w:lang w:val="en-US" w:eastAsia="en-US"/>
                    </w:rPr>
                    <w:instrText>HYPERLINK "http://lis.virginia.gov/cgi-bin/legp604.exe?231+mbr+H244"</w:instrText>
                  </w:r>
                  <w:r w:rsidRPr="00352F0C">
                    <w:rPr>
                      <w:rFonts w:ascii="Trebuchet MS" w:hAnsi="Trebuchet MS" w:cs="Arial"/>
                      <w:szCs w:val="24"/>
                      <w:lang w:val="en-US" w:eastAsia="en-US"/>
                    </w:rPr>
                  </w:r>
                  <w:r w:rsidRPr="00352F0C">
                    <w:rPr>
                      <w:rFonts w:ascii="Trebuchet MS" w:hAnsi="Trebuchet MS" w:cs="Arial"/>
                      <w:szCs w:val="24"/>
                      <w:lang w:val="en-US" w:eastAsia="en-US"/>
                    </w:rPr>
                    <w:fldChar w:fldCharType="separate"/>
                  </w:r>
                  <w:r w:rsidRPr="00352F0C">
                    <w:rPr>
                      <w:rFonts w:ascii="Calibri" w:hAnsi="Calibri" w:cs="Calibri"/>
                      <w:color w:val="355184"/>
                      <w:szCs w:val="24"/>
                      <w:u w:val="single"/>
                      <w:lang w:val="en-US" w:eastAsia="en-US"/>
                    </w:rPr>
                    <w:t>Ransone</w:t>
                  </w:r>
                  <w:proofErr w:type="spellEnd"/>
                  <w:r w:rsidRPr="00352F0C">
                    <w:rPr>
                      <w:rFonts w:ascii="Calibri" w:hAnsi="Calibri" w:cs="Calibri"/>
                      <w:color w:val="355184"/>
                      <w:szCs w:val="24"/>
                      <w:u w:val="single"/>
                      <w:lang w:val="en-US" w:eastAsia="en-US"/>
                    </w:rPr>
                    <w:fldChar w:fldCharType="end"/>
                  </w:r>
                  <w:r w:rsidRPr="00352F0C">
                    <w:rPr>
                      <w:rFonts w:ascii="Calibri" w:hAnsi="Calibri" w:cs="Calibri"/>
                      <w:szCs w:val="24"/>
                      <w:lang w:val="en-US" w:eastAsia="en-US"/>
                    </w:rPr>
                    <w:t> - Temp. detention in hospital; testing, etc., mental/physical condition resulting from intoxication.</w:t>
                  </w:r>
                </w:p>
                <w:p w14:paraId="09897425" w14:textId="77777777" w:rsidR="00352F0C" w:rsidRPr="00352F0C" w:rsidRDefault="00352F0C" w:rsidP="00352F0C">
                  <w:pPr>
                    <w:rPr>
                      <w:rFonts w:ascii="Calibri" w:hAnsi="Calibri" w:cs="Calibri"/>
                      <w:szCs w:val="24"/>
                      <w:lang w:val="en-US" w:eastAsia="en-US"/>
                    </w:rPr>
                  </w:pPr>
                  <w:r w:rsidRPr="00352F0C">
                    <w:rPr>
                      <w:rFonts w:ascii="Arial" w:hAnsi="Arial" w:cs="Arial"/>
                      <w:i/>
                      <w:iCs/>
                      <w:color w:val="333333"/>
                      <w:sz w:val="18"/>
                      <w:szCs w:val="18"/>
                      <w:highlight w:val="yellow"/>
                      <w:lang w:val="en-US" w:eastAsia="en-US"/>
                    </w:rPr>
                    <w:t>B. When a mental or physical condition to be treated appears to be a result of intoxication, a licensed physician who has attempted to obtain informed consent of an adult person for treatment of such mental or physical condition appearing to be a result of intoxication may seek an order from the magistrate or court in the jurisdiction where the respondent is located authorizing temporary detention of the adult person in a hospital emergency department or other appropriate facility for testing, observation, or treatment upon a finding that (</w:t>
                  </w:r>
                  <w:proofErr w:type="spellStart"/>
                  <w:r w:rsidRPr="00352F0C">
                    <w:rPr>
                      <w:rFonts w:ascii="Arial" w:hAnsi="Arial" w:cs="Arial"/>
                      <w:i/>
                      <w:iCs/>
                      <w:color w:val="333333"/>
                      <w:sz w:val="18"/>
                      <w:szCs w:val="18"/>
                      <w:highlight w:val="yellow"/>
                      <w:lang w:val="en-US" w:eastAsia="en-US"/>
                    </w:rPr>
                    <w:t>i</w:t>
                  </w:r>
                  <w:proofErr w:type="spellEnd"/>
                  <w:r w:rsidRPr="00352F0C">
                    <w:rPr>
                      <w:rFonts w:ascii="Arial" w:hAnsi="Arial" w:cs="Arial"/>
                      <w:i/>
                      <w:iCs/>
                      <w:color w:val="333333"/>
                      <w:sz w:val="18"/>
                      <w:szCs w:val="18"/>
                      <w:highlight w:val="yellow"/>
                      <w:lang w:val="en-US" w:eastAsia="en-US"/>
                    </w:rPr>
                    <w:t>) probable cause exists to believe the person's intoxication has rendered the person incapable of making or communicating an informed decision regarding treatment and (ii) the medical standard of care calls for observation, testing, or treatment within the next 24 hours to prevent injury, disability, death, or other harm to the person or another person resulting from such intoxication.</w:t>
                  </w:r>
                </w:p>
              </w:tc>
              <w:tc>
                <w:tcPr>
                  <w:tcW w:w="0" w:type="auto"/>
                  <w:tcBorders>
                    <w:top w:val="outset" w:sz="6" w:space="0" w:color="auto"/>
                    <w:left w:val="outset" w:sz="6" w:space="0" w:color="auto"/>
                    <w:bottom w:val="outset" w:sz="6" w:space="0" w:color="auto"/>
                    <w:right w:val="outset" w:sz="6" w:space="0" w:color="auto"/>
                  </w:tcBorders>
                  <w:hideMark/>
                </w:tcPr>
                <w:p w14:paraId="793966E3" w14:textId="77777777" w:rsidR="00352F0C" w:rsidRPr="00352F0C" w:rsidRDefault="00352F0C" w:rsidP="00352F0C">
                  <w:pPr>
                    <w:rPr>
                      <w:rFonts w:ascii="Calibri" w:hAnsi="Calibri" w:cs="Calibri"/>
                      <w:szCs w:val="24"/>
                      <w:lang w:val="en-US" w:eastAsia="en-US"/>
                    </w:rPr>
                  </w:pPr>
                  <w:hyperlink r:id="rId73" w:history="1">
                    <w:r w:rsidRPr="00352F0C">
                      <w:rPr>
                        <w:rFonts w:ascii="Calibri" w:hAnsi="Calibri" w:cs="Calibri"/>
                        <w:color w:val="355184"/>
                        <w:szCs w:val="24"/>
                        <w:u w:val="single"/>
                        <w:lang w:val="en-US" w:eastAsia="en-US"/>
                      </w:rPr>
                      <w:t>(H) Committee for Courts of Justice</w:t>
                    </w:r>
                  </w:hyperlink>
                </w:p>
                <w:p w14:paraId="2A2CFC31" w14:textId="77777777" w:rsidR="00352F0C" w:rsidRPr="00352F0C" w:rsidRDefault="00352F0C" w:rsidP="00352F0C">
                  <w:pPr>
                    <w:rPr>
                      <w:rFonts w:ascii="Calibri" w:hAnsi="Calibri" w:cs="Calibri"/>
                      <w:szCs w:val="24"/>
                      <w:lang w:val="en-US" w:eastAsia="en-US"/>
                    </w:rPr>
                  </w:pPr>
                  <w:hyperlink r:id="rId74" w:history="1">
                    <w:r w:rsidRPr="00352F0C">
                      <w:rPr>
                        <w:rFonts w:ascii="Calibri" w:hAnsi="Calibri" w:cs="Calibri"/>
                        <w:color w:val="355184"/>
                        <w:szCs w:val="24"/>
                        <w:u w:val="single"/>
                        <w:lang w:val="en-US" w:eastAsia="en-US"/>
                      </w:rPr>
                      <w:t>(S) Committee on Education and Health</w:t>
                    </w:r>
                  </w:hyperlink>
                </w:p>
              </w:tc>
              <w:tc>
                <w:tcPr>
                  <w:tcW w:w="0" w:type="auto"/>
                  <w:tcBorders>
                    <w:top w:val="outset" w:sz="6" w:space="0" w:color="auto"/>
                    <w:left w:val="outset" w:sz="6" w:space="0" w:color="auto"/>
                    <w:bottom w:val="outset" w:sz="6" w:space="0" w:color="auto"/>
                    <w:right w:val="outset" w:sz="6" w:space="0" w:color="auto"/>
                  </w:tcBorders>
                  <w:hideMark/>
                </w:tcPr>
                <w:p w14:paraId="1AD3A2AB"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(G) Acts of Assembly Chapter text (CHAP0174)</w:t>
                  </w:r>
                </w:p>
              </w:tc>
              <w:tc>
                <w:tcPr>
                  <w:tcW w:w="0" w:type="auto"/>
                  <w:tcBorders>
                    <w:top w:val="outset" w:sz="6" w:space="0" w:color="auto"/>
                    <w:left w:val="outset" w:sz="6" w:space="0" w:color="auto"/>
                    <w:bottom w:val="outset" w:sz="6" w:space="0" w:color="auto"/>
                    <w:right w:val="outset" w:sz="6" w:space="0" w:color="auto"/>
                  </w:tcBorders>
                  <w:hideMark/>
                </w:tcPr>
                <w:p w14:paraId="44143CCF"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03/22/23</w:t>
                  </w:r>
                </w:p>
              </w:tc>
            </w:tr>
            <w:tr w:rsidR="00352F0C" w:rsidRPr="00352F0C" w14:paraId="4CD040C0" w14:textId="77777777" w:rsidTr="00F81082">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00B050"/>
                  <w:hideMark/>
                </w:tcPr>
                <w:p w14:paraId="235346CF" w14:textId="77777777" w:rsidR="00352F0C" w:rsidRPr="00352F0C" w:rsidRDefault="00352F0C" w:rsidP="00352F0C">
                  <w:pPr>
                    <w:rPr>
                      <w:rFonts w:ascii="Calibri" w:hAnsi="Calibri" w:cs="Calibri"/>
                      <w:szCs w:val="24"/>
                      <w:lang w:val="en-US" w:eastAsia="en-US"/>
                    </w:rPr>
                  </w:pPr>
                  <w:hyperlink r:id="rId75" w:history="1">
                    <w:r w:rsidRPr="00352F0C">
                      <w:rPr>
                        <w:rFonts w:ascii="Calibri" w:hAnsi="Calibri" w:cs="Calibri"/>
                        <w:b/>
                        <w:color w:val="000000"/>
                        <w:szCs w:val="24"/>
                        <w:u w:val="single"/>
                        <w:lang w:val="en-US" w:eastAsia="en-US"/>
                      </w:rPr>
                      <w:t>VACSB Position</w:t>
                    </w:r>
                  </w:hyperlink>
                  <w:r w:rsidRPr="00352F0C">
                    <w:rPr>
                      <w:rFonts w:ascii="Calibri" w:hAnsi="Calibri" w:cs="Calibri"/>
                      <w:szCs w:val="24"/>
                      <w:lang w:val="en-US" w:eastAsia="en-US"/>
                    </w:rPr>
                    <w:t xml:space="preserve">: Support - </w:t>
                  </w:r>
                  <w:proofErr w:type="gramStart"/>
                  <w:r w:rsidRPr="00352F0C">
                    <w:rPr>
                      <w:rFonts w:ascii="Calibri" w:hAnsi="Calibri" w:cs="Calibri"/>
                      <w:szCs w:val="24"/>
                      <w:lang w:val="en-US" w:eastAsia="en-US"/>
                    </w:rPr>
                    <w:t>Similar to</w:t>
                  </w:r>
                  <w:proofErr w:type="gramEnd"/>
                  <w:r w:rsidRPr="00352F0C">
                    <w:rPr>
                      <w:rFonts w:ascii="Calibri" w:hAnsi="Calibri" w:cs="Calibri"/>
                      <w:szCs w:val="24"/>
                      <w:lang w:val="en-US" w:eastAsia="en-US"/>
                    </w:rPr>
                    <w:t xml:space="preserve"> SB808 and SB1302</w:t>
                  </w:r>
                </w:p>
              </w:tc>
            </w:tr>
            <w:tr w:rsidR="00352F0C" w:rsidRPr="00352F0C" w14:paraId="6FF83F2B" w14:textId="77777777" w:rsidTr="00F8108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14:paraId="6C50DF83" w14:textId="77777777" w:rsidR="00352F0C" w:rsidRPr="00352F0C" w:rsidRDefault="00352F0C" w:rsidP="00352F0C">
                  <w:pPr>
                    <w:rPr>
                      <w:rFonts w:ascii="Calibri" w:hAnsi="Calibri" w:cs="Calibri"/>
                      <w:szCs w:val="24"/>
                      <w:lang w:val="en-US" w:eastAsia="en-US"/>
                    </w:rPr>
                  </w:pPr>
                  <w:hyperlink r:id="rId76" w:history="1">
                    <w:r w:rsidRPr="00352F0C">
                      <w:rPr>
                        <w:rFonts w:ascii="Calibri" w:hAnsi="Calibri" w:cs="Calibri"/>
                        <w:b/>
                        <w:bCs/>
                        <w:color w:val="355184"/>
                        <w:szCs w:val="24"/>
                        <w:u w:val="single"/>
                        <w:lang w:val="en-US" w:eastAsia="en-US"/>
                      </w:rPr>
                      <w:t>HB 2146</w:t>
                    </w:r>
                  </w:hyperlink>
                  <w:r w:rsidRPr="00352F0C">
                    <w:rPr>
                      <w:rFonts w:ascii="Calibri" w:hAnsi="Calibri" w:cs="Calibri"/>
                      <w:szCs w:val="24"/>
                      <w:lang w:val="en-US" w:eastAsia="en-US"/>
                    </w:rPr>
                    <w:t> - </w:t>
                  </w:r>
                  <w:hyperlink r:id="rId77" w:history="1">
                    <w:r w:rsidRPr="00352F0C">
                      <w:rPr>
                        <w:rFonts w:ascii="Calibri" w:hAnsi="Calibri" w:cs="Calibri"/>
                        <w:color w:val="355184"/>
                        <w:szCs w:val="24"/>
                        <w:u w:val="single"/>
                        <w:lang w:val="en-US" w:eastAsia="en-US"/>
                      </w:rPr>
                      <w:t>Guzman</w:t>
                    </w:r>
                  </w:hyperlink>
                  <w:r w:rsidRPr="00352F0C">
                    <w:rPr>
                      <w:rFonts w:ascii="Calibri" w:hAnsi="Calibri" w:cs="Calibri"/>
                      <w:szCs w:val="24"/>
                      <w:lang w:val="en-US" w:eastAsia="en-US"/>
                    </w:rPr>
                    <w:t> - Licensure by reciprocity; Bd. of Social Work to examine licensure w/other jurisdictions.</w:t>
                  </w:r>
                </w:p>
                <w:p w14:paraId="759B95A7" w14:textId="77777777" w:rsidR="00352F0C" w:rsidRPr="00352F0C" w:rsidRDefault="00352F0C" w:rsidP="00352F0C">
                  <w:pPr>
                    <w:rPr>
                      <w:rFonts w:ascii="Calibri" w:hAnsi="Calibri" w:cs="Calibri"/>
                      <w:szCs w:val="24"/>
                      <w:lang w:val="en-US" w:eastAsia="en-US"/>
                    </w:rPr>
                  </w:pPr>
                  <w:r w:rsidRPr="00352F0C">
                    <w:rPr>
                      <w:rFonts w:ascii="Arial" w:hAnsi="Arial" w:cs="Arial"/>
                      <w:color w:val="333333"/>
                      <w:sz w:val="18"/>
                      <w:szCs w:val="18"/>
                      <w:highlight w:val="yellow"/>
                      <w:shd w:val="clear" w:color="auto" w:fill="FFFFFF"/>
                      <w:lang w:val="en-US" w:eastAsia="en-US"/>
                    </w:rPr>
                    <w:t>Board of Social Work to convene a workgroup to examine the feasibility of licensure by reciprocity with other jurisdictions.</w:t>
                  </w:r>
                </w:p>
              </w:tc>
              <w:tc>
                <w:tcPr>
                  <w:tcW w:w="0" w:type="auto"/>
                  <w:tcBorders>
                    <w:top w:val="outset" w:sz="6" w:space="0" w:color="auto"/>
                    <w:left w:val="outset" w:sz="6" w:space="0" w:color="auto"/>
                    <w:bottom w:val="outset" w:sz="6" w:space="0" w:color="auto"/>
                    <w:right w:val="outset" w:sz="6" w:space="0" w:color="auto"/>
                  </w:tcBorders>
                  <w:hideMark/>
                </w:tcPr>
                <w:p w14:paraId="6CC92B9D" w14:textId="77777777" w:rsidR="00352F0C" w:rsidRPr="00352F0C" w:rsidRDefault="00352F0C" w:rsidP="00352F0C">
                  <w:pPr>
                    <w:rPr>
                      <w:rFonts w:ascii="Calibri" w:hAnsi="Calibri" w:cs="Calibri"/>
                      <w:szCs w:val="24"/>
                      <w:lang w:val="en-US" w:eastAsia="en-US"/>
                    </w:rPr>
                  </w:pPr>
                  <w:hyperlink r:id="rId78" w:history="1">
                    <w:r w:rsidRPr="00352F0C">
                      <w:rPr>
                        <w:rFonts w:ascii="Calibri" w:hAnsi="Calibri" w:cs="Calibri"/>
                        <w:color w:val="355184"/>
                        <w:szCs w:val="24"/>
                        <w:u w:val="single"/>
                        <w:lang w:val="en-US" w:eastAsia="en-US"/>
                      </w:rPr>
                      <w:t>(H) Committee on Health, Welfare and Institutions</w:t>
                    </w:r>
                  </w:hyperlink>
                </w:p>
                <w:p w14:paraId="7C9B214A" w14:textId="77777777" w:rsidR="00352F0C" w:rsidRPr="00352F0C" w:rsidRDefault="00352F0C" w:rsidP="00352F0C">
                  <w:pPr>
                    <w:rPr>
                      <w:rFonts w:ascii="Calibri" w:hAnsi="Calibri" w:cs="Calibri"/>
                      <w:szCs w:val="24"/>
                      <w:lang w:val="en-US" w:eastAsia="en-US"/>
                    </w:rPr>
                  </w:pPr>
                  <w:hyperlink r:id="rId79" w:history="1">
                    <w:r w:rsidRPr="00352F0C">
                      <w:rPr>
                        <w:rFonts w:ascii="Calibri" w:hAnsi="Calibri" w:cs="Calibri"/>
                        <w:color w:val="355184"/>
                        <w:szCs w:val="24"/>
                        <w:u w:val="single"/>
                        <w:lang w:val="en-US" w:eastAsia="en-US"/>
                      </w:rPr>
                      <w:t>(S) Committee on Rules</w:t>
                    </w:r>
                  </w:hyperlink>
                </w:p>
              </w:tc>
              <w:tc>
                <w:tcPr>
                  <w:tcW w:w="0" w:type="auto"/>
                  <w:tcBorders>
                    <w:top w:val="outset" w:sz="6" w:space="0" w:color="auto"/>
                    <w:left w:val="outset" w:sz="6" w:space="0" w:color="auto"/>
                    <w:bottom w:val="outset" w:sz="6" w:space="0" w:color="auto"/>
                    <w:right w:val="outset" w:sz="6" w:space="0" w:color="auto"/>
                  </w:tcBorders>
                  <w:hideMark/>
                </w:tcPr>
                <w:p w14:paraId="66590C71"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(G) Acts of Assembly Chapter text (CHAP0627)</w:t>
                  </w:r>
                </w:p>
              </w:tc>
              <w:tc>
                <w:tcPr>
                  <w:tcW w:w="0" w:type="auto"/>
                  <w:tcBorders>
                    <w:top w:val="outset" w:sz="6" w:space="0" w:color="auto"/>
                    <w:left w:val="outset" w:sz="6" w:space="0" w:color="auto"/>
                    <w:bottom w:val="outset" w:sz="6" w:space="0" w:color="auto"/>
                    <w:right w:val="outset" w:sz="6" w:space="0" w:color="auto"/>
                  </w:tcBorders>
                  <w:hideMark/>
                </w:tcPr>
                <w:p w14:paraId="013F2EEF"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03/26/23</w:t>
                  </w:r>
                </w:p>
              </w:tc>
            </w:tr>
            <w:tr w:rsidR="00352F0C" w:rsidRPr="00352F0C" w14:paraId="03191AD8" w14:textId="77777777" w:rsidTr="00F81082">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00B050"/>
                  <w:hideMark/>
                </w:tcPr>
                <w:p w14:paraId="219C453E" w14:textId="77777777" w:rsidR="00352F0C" w:rsidRPr="00352F0C" w:rsidRDefault="00352F0C" w:rsidP="00352F0C">
                  <w:pPr>
                    <w:rPr>
                      <w:rFonts w:ascii="Calibri" w:hAnsi="Calibri" w:cs="Calibri"/>
                      <w:szCs w:val="24"/>
                      <w:lang w:val="en-US" w:eastAsia="en-US"/>
                    </w:rPr>
                  </w:pPr>
                  <w:hyperlink r:id="rId80" w:history="1">
                    <w:r w:rsidRPr="00352F0C">
                      <w:rPr>
                        <w:rFonts w:ascii="Calibri" w:hAnsi="Calibri" w:cs="Calibri"/>
                        <w:b/>
                        <w:color w:val="000000"/>
                        <w:szCs w:val="24"/>
                        <w:u w:val="single"/>
                        <w:lang w:val="en-US" w:eastAsia="en-US"/>
                      </w:rPr>
                      <w:t>VACSB Position</w:t>
                    </w:r>
                  </w:hyperlink>
                  <w:r w:rsidRPr="00352F0C">
                    <w:rPr>
                      <w:rFonts w:ascii="Calibri" w:hAnsi="Calibri" w:cs="Calibri"/>
                      <w:szCs w:val="24"/>
                      <w:lang w:val="en-US" w:eastAsia="en-US"/>
                    </w:rPr>
                    <w:t>: Actively Support</w:t>
                  </w:r>
                </w:p>
              </w:tc>
            </w:tr>
            <w:tr w:rsidR="00352F0C" w:rsidRPr="00352F0C" w14:paraId="0BC845E7" w14:textId="77777777" w:rsidTr="00F8108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14:paraId="7527703C" w14:textId="77777777" w:rsidR="00352F0C" w:rsidRPr="00352F0C" w:rsidRDefault="00352F0C" w:rsidP="00352F0C">
                  <w:pPr>
                    <w:rPr>
                      <w:rFonts w:ascii="Calibri" w:hAnsi="Calibri" w:cs="Calibri"/>
                      <w:szCs w:val="24"/>
                      <w:lang w:val="en-US" w:eastAsia="en-US"/>
                    </w:rPr>
                  </w:pPr>
                  <w:hyperlink r:id="rId81" w:history="1">
                    <w:r w:rsidRPr="00352F0C">
                      <w:rPr>
                        <w:rFonts w:ascii="Calibri" w:hAnsi="Calibri" w:cs="Calibri"/>
                        <w:b/>
                        <w:bCs/>
                        <w:color w:val="355184"/>
                        <w:szCs w:val="24"/>
                        <w:u w:val="single"/>
                        <w:lang w:val="en-US" w:eastAsia="en-US"/>
                      </w:rPr>
                      <w:t>HB 2182</w:t>
                    </w:r>
                  </w:hyperlink>
                  <w:r w:rsidRPr="00352F0C">
                    <w:rPr>
                      <w:rFonts w:ascii="Calibri" w:hAnsi="Calibri" w:cs="Calibri"/>
                      <w:szCs w:val="24"/>
                      <w:lang w:val="en-US" w:eastAsia="en-US"/>
                    </w:rPr>
                    <w:t> - </w:t>
                  </w:r>
                  <w:hyperlink r:id="rId82" w:history="1">
                    <w:r w:rsidRPr="00352F0C">
                      <w:rPr>
                        <w:rFonts w:ascii="Calibri" w:hAnsi="Calibri" w:cs="Calibri"/>
                        <w:color w:val="355184"/>
                        <w:szCs w:val="24"/>
                        <w:u w:val="single"/>
                        <w:lang w:val="en-US" w:eastAsia="en-US"/>
                      </w:rPr>
                      <w:t>Robinson</w:t>
                    </w:r>
                  </w:hyperlink>
                  <w:r w:rsidRPr="00352F0C">
                    <w:rPr>
                      <w:rFonts w:ascii="Calibri" w:hAnsi="Calibri" w:cs="Calibri"/>
                      <w:szCs w:val="24"/>
                      <w:lang w:val="en-US" w:eastAsia="en-US"/>
                    </w:rPr>
                    <w:t> - Behavioral Health Commission; powers and duties, process to solicit and receive input.</w:t>
                  </w:r>
                </w:p>
              </w:tc>
              <w:tc>
                <w:tcPr>
                  <w:tcW w:w="0" w:type="auto"/>
                  <w:tcBorders>
                    <w:top w:val="outset" w:sz="6" w:space="0" w:color="auto"/>
                    <w:left w:val="outset" w:sz="6" w:space="0" w:color="auto"/>
                    <w:bottom w:val="outset" w:sz="6" w:space="0" w:color="auto"/>
                    <w:right w:val="outset" w:sz="6" w:space="0" w:color="auto"/>
                  </w:tcBorders>
                  <w:hideMark/>
                </w:tcPr>
                <w:p w14:paraId="0509AE9B" w14:textId="77777777" w:rsidR="00352F0C" w:rsidRPr="00352F0C" w:rsidRDefault="00352F0C" w:rsidP="00352F0C">
                  <w:pPr>
                    <w:rPr>
                      <w:rFonts w:ascii="Calibri" w:hAnsi="Calibri" w:cs="Calibri"/>
                      <w:szCs w:val="24"/>
                      <w:lang w:val="en-US" w:eastAsia="en-US"/>
                    </w:rPr>
                  </w:pPr>
                  <w:hyperlink r:id="rId83" w:history="1">
                    <w:r w:rsidRPr="00352F0C">
                      <w:rPr>
                        <w:rFonts w:ascii="Calibri" w:hAnsi="Calibri" w:cs="Calibri"/>
                        <w:color w:val="355184"/>
                        <w:szCs w:val="24"/>
                        <w:u w:val="single"/>
                        <w:lang w:val="en-US" w:eastAsia="en-US"/>
                      </w:rPr>
                      <w:t>(H) Committee on Rules</w:t>
                    </w:r>
                  </w:hyperlink>
                </w:p>
                <w:p w14:paraId="5F7C1DA3" w14:textId="77777777" w:rsidR="00352F0C" w:rsidRPr="00352F0C" w:rsidRDefault="00352F0C" w:rsidP="00352F0C">
                  <w:pPr>
                    <w:rPr>
                      <w:rFonts w:ascii="Calibri" w:hAnsi="Calibri" w:cs="Calibri"/>
                      <w:szCs w:val="24"/>
                      <w:lang w:val="en-US" w:eastAsia="en-US"/>
                    </w:rPr>
                  </w:pPr>
                  <w:hyperlink r:id="rId84" w:history="1">
                    <w:r w:rsidRPr="00352F0C">
                      <w:rPr>
                        <w:rFonts w:ascii="Calibri" w:hAnsi="Calibri" w:cs="Calibri"/>
                        <w:color w:val="355184"/>
                        <w:szCs w:val="24"/>
                        <w:u w:val="single"/>
                        <w:lang w:val="en-US" w:eastAsia="en-US"/>
                      </w:rPr>
                      <w:t>(S) Committee on Rules</w:t>
                    </w:r>
                  </w:hyperlink>
                </w:p>
              </w:tc>
              <w:tc>
                <w:tcPr>
                  <w:tcW w:w="0" w:type="auto"/>
                  <w:tcBorders>
                    <w:top w:val="outset" w:sz="6" w:space="0" w:color="auto"/>
                    <w:left w:val="outset" w:sz="6" w:space="0" w:color="auto"/>
                    <w:bottom w:val="outset" w:sz="6" w:space="0" w:color="auto"/>
                    <w:right w:val="outset" w:sz="6" w:space="0" w:color="auto"/>
                  </w:tcBorders>
                  <w:hideMark/>
                </w:tcPr>
                <w:p w14:paraId="3789F24C"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(G) Acts of Assembly Chapter text (CHAP0481)</w:t>
                  </w:r>
                </w:p>
              </w:tc>
              <w:tc>
                <w:tcPr>
                  <w:tcW w:w="0" w:type="auto"/>
                  <w:tcBorders>
                    <w:top w:val="outset" w:sz="6" w:space="0" w:color="auto"/>
                    <w:left w:val="outset" w:sz="6" w:space="0" w:color="auto"/>
                    <w:bottom w:val="outset" w:sz="6" w:space="0" w:color="auto"/>
                    <w:right w:val="outset" w:sz="6" w:space="0" w:color="auto"/>
                  </w:tcBorders>
                  <w:hideMark/>
                </w:tcPr>
                <w:p w14:paraId="42211FA8"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03/24/23</w:t>
                  </w:r>
                </w:p>
              </w:tc>
            </w:tr>
            <w:tr w:rsidR="00352F0C" w:rsidRPr="00352F0C" w14:paraId="186D43C3" w14:textId="77777777" w:rsidTr="00F81082">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00B050"/>
                  <w:hideMark/>
                </w:tcPr>
                <w:p w14:paraId="1D2E688A" w14:textId="77777777" w:rsidR="00352F0C" w:rsidRPr="00352F0C" w:rsidRDefault="00352F0C" w:rsidP="00352F0C">
                  <w:pPr>
                    <w:rPr>
                      <w:rFonts w:ascii="Calibri" w:hAnsi="Calibri" w:cs="Calibri"/>
                      <w:szCs w:val="24"/>
                      <w:lang w:val="en-US" w:eastAsia="en-US"/>
                    </w:rPr>
                  </w:pPr>
                  <w:hyperlink r:id="rId85" w:history="1">
                    <w:r w:rsidRPr="00352F0C">
                      <w:rPr>
                        <w:rFonts w:ascii="Calibri" w:hAnsi="Calibri" w:cs="Calibri"/>
                        <w:b/>
                        <w:color w:val="000000"/>
                        <w:szCs w:val="24"/>
                        <w:u w:val="single"/>
                        <w:lang w:val="en-US" w:eastAsia="en-US"/>
                      </w:rPr>
                      <w:t>VACSB Position</w:t>
                    </w:r>
                  </w:hyperlink>
                  <w:r w:rsidRPr="00352F0C">
                    <w:rPr>
                      <w:rFonts w:ascii="Calibri" w:hAnsi="Calibri" w:cs="Calibri"/>
                      <w:szCs w:val="24"/>
                      <w:lang w:val="en-US" w:eastAsia="en-US"/>
                    </w:rPr>
                    <w:t>: Actively Support</w:t>
                  </w:r>
                </w:p>
              </w:tc>
            </w:tr>
            <w:tr w:rsidR="00352F0C" w:rsidRPr="00352F0C" w14:paraId="097CE7A4" w14:textId="77777777" w:rsidTr="00F8108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14:paraId="32CD4A36" w14:textId="77777777" w:rsidR="00352F0C" w:rsidRPr="00352F0C" w:rsidRDefault="00352F0C" w:rsidP="00352F0C">
                  <w:pPr>
                    <w:rPr>
                      <w:rFonts w:ascii="Calibri" w:hAnsi="Calibri" w:cs="Calibri"/>
                      <w:szCs w:val="24"/>
                      <w:lang w:val="en-US" w:eastAsia="en-US"/>
                    </w:rPr>
                  </w:pPr>
                  <w:hyperlink r:id="rId86" w:history="1">
                    <w:r w:rsidRPr="00352F0C">
                      <w:rPr>
                        <w:rFonts w:ascii="Calibri" w:hAnsi="Calibri" w:cs="Calibri"/>
                        <w:b/>
                        <w:bCs/>
                        <w:color w:val="355184"/>
                        <w:szCs w:val="24"/>
                        <w:u w:val="single"/>
                        <w:lang w:val="en-US" w:eastAsia="en-US"/>
                      </w:rPr>
                      <w:t>HB 2216</w:t>
                    </w:r>
                  </w:hyperlink>
                  <w:r w:rsidRPr="00352F0C">
                    <w:rPr>
                      <w:rFonts w:ascii="Calibri" w:hAnsi="Calibri" w:cs="Calibri"/>
                      <w:szCs w:val="24"/>
                      <w:lang w:val="en-US" w:eastAsia="en-US"/>
                    </w:rPr>
                    <w:t> - </w:t>
                  </w:r>
                  <w:hyperlink r:id="rId87" w:history="1">
                    <w:r w:rsidRPr="00352F0C">
                      <w:rPr>
                        <w:rFonts w:ascii="Calibri" w:hAnsi="Calibri" w:cs="Calibri"/>
                        <w:color w:val="355184"/>
                        <w:szCs w:val="24"/>
                        <w:u w:val="single"/>
                        <w:lang w:val="en-US" w:eastAsia="en-US"/>
                      </w:rPr>
                      <w:t>Leftwich</w:t>
                    </w:r>
                  </w:hyperlink>
                  <w:r w:rsidRPr="00352F0C">
                    <w:rPr>
                      <w:rFonts w:ascii="Calibri" w:hAnsi="Calibri" w:cs="Calibri"/>
                      <w:szCs w:val="24"/>
                      <w:lang w:val="en-US" w:eastAsia="en-US"/>
                    </w:rPr>
                    <w:t> - Health insurance; coverage for mobile crisis response services and residential crisis units.</w:t>
                  </w:r>
                </w:p>
                <w:p w14:paraId="08A4C034" w14:textId="77777777" w:rsidR="00352F0C" w:rsidRPr="00352F0C" w:rsidRDefault="00352F0C" w:rsidP="00352F0C">
                  <w:pPr>
                    <w:rPr>
                      <w:rFonts w:ascii="Arial" w:hAnsi="Arial" w:cs="Arial"/>
                      <w:color w:val="333333"/>
                      <w:sz w:val="18"/>
                      <w:szCs w:val="18"/>
                      <w:shd w:val="clear" w:color="auto" w:fill="FFFFFF"/>
                      <w:lang w:val="en-US" w:eastAsia="en-US"/>
                    </w:rPr>
                  </w:pPr>
                  <w:r w:rsidRPr="00352F0C">
                    <w:rPr>
                      <w:rFonts w:ascii="Arial" w:hAnsi="Arial" w:cs="Arial"/>
                      <w:color w:val="333333"/>
                      <w:sz w:val="18"/>
                      <w:szCs w:val="18"/>
                      <w:highlight w:val="yellow"/>
                      <w:shd w:val="clear" w:color="auto" w:fill="FFFFFF"/>
                      <w:lang w:val="en-US" w:eastAsia="en-US"/>
                    </w:rPr>
                    <w:t xml:space="preserve">Requires health insurance carriers to provide coverage for mobile crisis response services, defined in the bill, and support and stabilization services provided in a residential crisis stabilization </w:t>
                  </w:r>
                  <w:proofErr w:type="gramStart"/>
                  <w:r w:rsidRPr="00352F0C">
                    <w:rPr>
                      <w:rFonts w:ascii="Arial" w:hAnsi="Arial" w:cs="Arial"/>
                      <w:color w:val="333333"/>
                      <w:sz w:val="18"/>
                      <w:szCs w:val="18"/>
                      <w:highlight w:val="yellow"/>
                      <w:shd w:val="clear" w:color="auto" w:fill="FFFFFF"/>
                      <w:lang w:val="en-US" w:eastAsia="en-US"/>
                    </w:rPr>
                    <w:t>unit</w:t>
                  </w:r>
                  <w:proofErr w:type="gramEnd"/>
                </w:p>
                <w:p w14:paraId="336E426A" w14:textId="77777777" w:rsidR="00352F0C" w:rsidRPr="00352F0C" w:rsidRDefault="00352F0C" w:rsidP="00352F0C">
                  <w:pPr>
                    <w:rPr>
                      <w:rFonts w:ascii="Arial" w:hAnsi="Arial" w:cs="Arial"/>
                      <w:color w:val="333333"/>
                      <w:sz w:val="18"/>
                      <w:szCs w:val="18"/>
                      <w:lang w:val="en-US" w:eastAsia="en-US"/>
                    </w:rPr>
                  </w:pPr>
                  <w:r w:rsidRPr="00352F0C">
                    <w:rPr>
                      <w:rFonts w:ascii="Arial" w:hAnsi="Arial" w:cs="Arial"/>
                      <w:color w:val="333333"/>
                      <w:sz w:val="18"/>
                      <w:szCs w:val="18"/>
                      <w:highlight w:val="yellow"/>
                      <w:lang w:val="en-US" w:eastAsia="en-US"/>
                    </w:rPr>
                    <w:t>As well, workgroup on this will meet and report finding by Sept. 2023.</w:t>
                  </w:r>
                </w:p>
                <w:p w14:paraId="27F6A6D7" w14:textId="77777777" w:rsidR="00352F0C" w:rsidRPr="00352F0C" w:rsidRDefault="00352F0C" w:rsidP="00352F0C">
                  <w:pPr>
                    <w:rPr>
                      <w:rFonts w:ascii="Calibri" w:hAnsi="Calibri" w:cs="Calibri"/>
                      <w:szCs w:val="24"/>
                      <w:lang w:val="en-US" w:eastAsia="en-US"/>
                    </w:rPr>
                  </w:pPr>
                  <w:r w:rsidRPr="00352F0C">
                    <w:rPr>
                      <w:rFonts w:ascii="Arial" w:hAnsi="Arial" w:cs="Arial"/>
                      <w:color w:val="333333"/>
                      <w:sz w:val="18"/>
                      <w:szCs w:val="18"/>
                      <w:lang w:val="en-US" w:eastAsia="en-US"/>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C6B40C6" w14:textId="77777777" w:rsidR="00352F0C" w:rsidRPr="00352F0C" w:rsidRDefault="00352F0C" w:rsidP="00352F0C">
                  <w:pPr>
                    <w:rPr>
                      <w:rFonts w:ascii="Calibri" w:hAnsi="Calibri" w:cs="Calibri"/>
                      <w:szCs w:val="24"/>
                      <w:lang w:val="en-US" w:eastAsia="en-US"/>
                    </w:rPr>
                  </w:pPr>
                  <w:hyperlink r:id="rId88" w:history="1">
                    <w:r w:rsidRPr="00352F0C">
                      <w:rPr>
                        <w:rFonts w:ascii="Calibri" w:hAnsi="Calibri" w:cs="Calibri"/>
                        <w:color w:val="355184"/>
                        <w:szCs w:val="24"/>
                        <w:u w:val="single"/>
                        <w:lang w:val="en-US" w:eastAsia="en-US"/>
                      </w:rPr>
                      <w:t>(H) Committee on Commerce and Energy</w:t>
                    </w:r>
                  </w:hyperlink>
                </w:p>
                <w:p w14:paraId="79A0CE62" w14:textId="77777777" w:rsidR="00352F0C" w:rsidRPr="00352F0C" w:rsidRDefault="00352F0C" w:rsidP="00352F0C">
                  <w:pPr>
                    <w:rPr>
                      <w:rFonts w:ascii="Calibri" w:hAnsi="Calibri" w:cs="Calibri"/>
                      <w:szCs w:val="24"/>
                      <w:lang w:val="en-US" w:eastAsia="en-US"/>
                    </w:rPr>
                  </w:pPr>
                  <w:hyperlink r:id="rId89" w:history="1">
                    <w:r w:rsidRPr="00352F0C">
                      <w:rPr>
                        <w:rFonts w:ascii="Calibri" w:hAnsi="Calibri" w:cs="Calibri"/>
                        <w:color w:val="355184"/>
                        <w:szCs w:val="24"/>
                        <w:u w:val="single"/>
                        <w:lang w:val="en-US" w:eastAsia="en-US"/>
                      </w:rPr>
                      <w:t>(S) Committee on Commerce and Labor</w:t>
                    </w:r>
                  </w:hyperlink>
                </w:p>
              </w:tc>
              <w:tc>
                <w:tcPr>
                  <w:tcW w:w="0" w:type="auto"/>
                  <w:tcBorders>
                    <w:top w:val="outset" w:sz="6" w:space="0" w:color="auto"/>
                    <w:left w:val="outset" w:sz="6" w:space="0" w:color="auto"/>
                    <w:bottom w:val="outset" w:sz="6" w:space="0" w:color="auto"/>
                    <w:right w:val="outset" w:sz="6" w:space="0" w:color="auto"/>
                  </w:tcBorders>
                  <w:hideMark/>
                </w:tcPr>
                <w:p w14:paraId="291A795E"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(G) Acts of Assembly Chapter text (CHAP0186)</w:t>
                  </w:r>
                </w:p>
              </w:tc>
              <w:tc>
                <w:tcPr>
                  <w:tcW w:w="0" w:type="auto"/>
                  <w:tcBorders>
                    <w:top w:val="outset" w:sz="6" w:space="0" w:color="auto"/>
                    <w:left w:val="outset" w:sz="6" w:space="0" w:color="auto"/>
                    <w:bottom w:val="outset" w:sz="6" w:space="0" w:color="auto"/>
                    <w:right w:val="outset" w:sz="6" w:space="0" w:color="auto"/>
                  </w:tcBorders>
                  <w:hideMark/>
                </w:tcPr>
                <w:p w14:paraId="77AED70C"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03/22/23</w:t>
                  </w:r>
                </w:p>
              </w:tc>
            </w:tr>
            <w:tr w:rsidR="00352F0C" w:rsidRPr="00352F0C" w14:paraId="029216D5" w14:textId="77777777" w:rsidTr="00F81082">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00"/>
                  <w:hideMark/>
                </w:tcPr>
                <w:p w14:paraId="17CF30DC" w14:textId="77777777" w:rsidR="00352F0C" w:rsidRPr="00352F0C" w:rsidRDefault="00352F0C" w:rsidP="00352F0C">
                  <w:pPr>
                    <w:rPr>
                      <w:rFonts w:ascii="Calibri" w:hAnsi="Calibri" w:cs="Calibri"/>
                      <w:szCs w:val="24"/>
                      <w:lang w:val="en-US" w:eastAsia="en-US"/>
                    </w:rPr>
                  </w:pPr>
                  <w:hyperlink r:id="rId90" w:history="1">
                    <w:r w:rsidRPr="00352F0C">
                      <w:rPr>
                        <w:rFonts w:ascii="Calibri" w:hAnsi="Calibri" w:cs="Calibri"/>
                        <w:b/>
                        <w:color w:val="000000"/>
                        <w:szCs w:val="24"/>
                        <w:u w:val="single"/>
                        <w:lang w:val="en-US" w:eastAsia="en-US"/>
                      </w:rPr>
                      <w:t>VACSB Position</w:t>
                    </w:r>
                  </w:hyperlink>
                  <w:r w:rsidRPr="00352F0C">
                    <w:rPr>
                      <w:rFonts w:ascii="Calibri" w:hAnsi="Calibri" w:cs="Calibri"/>
                      <w:szCs w:val="24"/>
                      <w:lang w:val="en-US" w:eastAsia="en-US"/>
                    </w:rPr>
                    <w:t>: Monitor - Identical to SB1347</w:t>
                  </w:r>
                </w:p>
              </w:tc>
            </w:tr>
            <w:tr w:rsidR="00352F0C" w:rsidRPr="00352F0C" w14:paraId="46EAFA09" w14:textId="77777777" w:rsidTr="00F8108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14:paraId="3982919E" w14:textId="77777777" w:rsidR="00352F0C" w:rsidRPr="00352F0C" w:rsidRDefault="00352F0C" w:rsidP="00352F0C">
                  <w:pPr>
                    <w:rPr>
                      <w:rFonts w:ascii="Calibri" w:hAnsi="Calibri" w:cs="Calibri"/>
                      <w:szCs w:val="24"/>
                      <w:lang w:val="en-US" w:eastAsia="en-US"/>
                    </w:rPr>
                  </w:pPr>
                  <w:hyperlink r:id="rId91" w:history="1">
                    <w:r w:rsidRPr="00352F0C">
                      <w:rPr>
                        <w:rFonts w:ascii="Calibri" w:hAnsi="Calibri" w:cs="Calibri"/>
                        <w:b/>
                        <w:bCs/>
                        <w:color w:val="355184"/>
                        <w:szCs w:val="24"/>
                        <w:u w:val="single"/>
                        <w:lang w:val="en-US" w:eastAsia="en-US"/>
                      </w:rPr>
                      <w:t>HB 2255</w:t>
                    </w:r>
                  </w:hyperlink>
                  <w:r w:rsidRPr="00352F0C">
                    <w:rPr>
                      <w:rFonts w:ascii="Calibri" w:hAnsi="Calibri" w:cs="Calibri"/>
                      <w:szCs w:val="24"/>
                      <w:lang w:val="en-US" w:eastAsia="en-US"/>
                    </w:rPr>
                    <w:t> - </w:t>
                  </w:r>
                  <w:hyperlink r:id="rId92" w:history="1">
                    <w:r w:rsidRPr="00352F0C">
                      <w:rPr>
                        <w:rFonts w:ascii="Calibri" w:hAnsi="Calibri" w:cs="Calibri"/>
                        <w:color w:val="355184"/>
                        <w:szCs w:val="24"/>
                        <w:u w:val="single"/>
                        <w:lang w:val="en-US" w:eastAsia="en-US"/>
                      </w:rPr>
                      <w:t>Hodges</w:t>
                    </w:r>
                  </w:hyperlink>
                  <w:r w:rsidRPr="00352F0C">
                    <w:rPr>
                      <w:rFonts w:ascii="Calibri" w:hAnsi="Calibri" w:cs="Calibri"/>
                      <w:szCs w:val="24"/>
                      <w:lang w:val="en-US" w:eastAsia="en-US"/>
                    </w:rPr>
                    <w:t> - DBHDS; review of regulations that impact providers.</w:t>
                  </w:r>
                </w:p>
              </w:tc>
              <w:tc>
                <w:tcPr>
                  <w:tcW w:w="0" w:type="auto"/>
                  <w:tcBorders>
                    <w:top w:val="outset" w:sz="6" w:space="0" w:color="auto"/>
                    <w:left w:val="outset" w:sz="6" w:space="0" w:color="auto"/>
                    <w:bottom w:val="outset" w:sz="6" w:space="0" w:color="auto"/>
                    <w:right w:val="outset" w:sz="6" w:space="0" w:color="auto"/>
                  </w:tcBorders>
                  <w:hideMark/>
                </w:tcPr>
                <w:p w14:paraId="611922A1" w14:textId="77777777" w:rsidR="00352F0C" w:rsidRPr="00352F0C" w:rsidRDefault="00352F0C" w:rsidP="00352F0C">
                  <w:pPr>
                    <w:rPr>
                      <w:rFonts w:ascii="Calibri" w:hAnsi="Calibri" w:cs="Calibri"/>
                      <w:szCs w:val="24"/>
                      <w:lang w:val="en-US" w:eastAsia="en-US"/>
                    </w:rPr>
                  </w:pPr>
                  <w:hyperlink r:id="rId93" w:history="1">
                    <w:r w:rsidRPr="00352F0C">
                      <w:rPr>
                        <w:rFonts w:ascii="Calibri" w:hAnsi="Calibri" w:cs="Calibri"/>
                        <w:color w:val="355184"/>
                        <w:szCs w:val="24"/>
                        <w:u w:val="single"/>
                        <w:lang w:val="en-US" w:eastAsia="en-US"/>
                      </w:rPr>
                      <w:t>(H) Committee on Health, Welfare and Institutions</w:t>
                    </w:r>
                  </w:hyperlink>
                </w:p>
                <w:p w14:paraId="1C526F3B" w14:textId="77777777" w:rsidR="00352F0C" w:rsidRPr="00352F0C" w:rsidRDefault="00352F0C" w:rsidP="00352F0C">
                  <w:pPr>
                    <w:rPr>
                      <w:rFonts w:ascii="Calibri" w:hAnsi="Calibri" w:cs="Calibri"/>
                      <w:szCs w:val="24"/>
                      <w:lang w:val="en-US" w:eastAsia="en-US"/>
                    </w:rPr>
                  </w:pPr>
                  <w:hyperlink r:id="rId94" w:history="1">
                    <w:r w:rsidRPr="00352F0C">
                      <w:rPr>
                        <w:rFonts w:ascii="Calibri" w:hAnsi="Calibri" w:cs="Calibri"/>
                        <w:color w:val="355184"/>
                        <w:szCs w:val="24"/>
                        <w:u w:val="single"/>
                        <w:lang w:val="en-US" w:eastAsia="en-US"/>
                      </w:rPr>
                      <w:t>(S) Committee on Rules</w:t>
                    </w:r>
                  </w:hyperlink>
                </w:p>
              </w:tc>
              <w:tc>
                <w:tcPr>
                  <w:tcW w:w="0" w:type="auto"/>
                  <w:tcBorders>
                    <w:top w:val="outset" w:sz="6" w:space="0" w:color="auto"/>
                    <w:left w:val="outset" w:sz="6" w:space="0" w:color="auto"/>
                    <w:bottom w:val="outset" w:sz="6" w:space="0" w:color="auto"/>
                    <w:right w:val="outset" w:sz="6" w:space="0" w:color="auto"/>
                  </w:tcBorders>
                  <w:hideMark/>
                </w:tcPr>
                <w:p w14:paraId="2181DDC3"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(G) Acts of Assembly Chapter text (CHAP0491)</w:t>
                  </w:r>
                </w:p>
              </w:tc>
              <w:tc>
                <w:tcPr>
                  <w:tcW w:w="0" w:type="auto"/>
                  <w:tcBorders>
                    <w:top w:val="outset" w:sz="6" w:space="0" w:color="auto"/>
                    <w:left w:val="outset" w:sz="6" w:space="0" w:color="auto"/>
                    <w:bottom w:val="outset" w:sz="6" w:space="0" w:color="auto"/>
                    <w:right w:val="outset" w:sz="6" w:space="0" w:color="auto"/>
                  </w:tcBorders>
                  <w:hideMark/>
                </w:tcPr>
                <w:p w14:paraId="0E254594"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03/24/23</w:t>
                  </w:r>
                </w:p>
              </w:tc>
            </w:tr>
            <w:tr w:rsidR="00352F0C" w:rsidRPr="00352F0C" w14:paraId="38018A2F" w14:textId="77777777" w:rsidTr="00F81082">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00B050"/>
                  <w:hideMark/>
                </w:tcPr>
                <w:p w14:paraId="3F86F8BF" w14:textId="77777777" w:rsidR="00352F0C" w:rsidRPr="00352F0C" w:rsidRDefault="00352F0C" w:rsidP="00352F0C">
                  <w:pPr>
                    <w:rPr>
                      <w:rFonts w:ascii="Calibri" w:hAnsi="Calibri" w:cs="Calibri"/>
                      <w:szCs w:val="24"/>
                      <w:lang w:val="en-US" w:eastAsia="en-US"/>
                    </w:rPr>
                  </w:pPr>
                  <w:hyperlink r:id="rId95" w:history="1">
                    <w:r w:rsidRPr="00352F0C">
                      <w:rPr>
                        <w:rFonts w:ascii="Calibri" w:hAnsi="Calibri" w:cs="Calibri"/>
                        <w:b/>
                        <w:color w:val="000000"/>
                        <w:szCs w:val="24"/>
                        <w:u w:val="single"/>
                        <w:lang w:val="en-US" w:eastAsia="en-US"/>
                      </w:rPr>
                      <w:t>VACSB Position</w:t>
                    </w:r>
                  </w:hyperlink>
                  <w:r w:rsidRPr="00352F0C">
                    <w:rPr>
                      <w:rFonts w:ascii="Calibri" w:hAnsi="Calibri" w:cs="Calibri"/>
                      <w:szCs w:val="24"/>
                      <w:lang w:val="en-US" w:eastAsia="en-US"/>
                    </w:rPr>
                    <w:t>: Actively Support - Identical to SB1155</w:t>
                  </w:r>
                </w:p>
              </w:tc>
            </w:tr>
            <w:tr w:rsidR="00352F0C" w:rsidRPr="00352F0C" w14:paraId="40099C2C" w14:textId="77777777" w:rsidTr="00F81082">
              <w:trPr>
                <w:trHeight w:val="1040"/>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14:paraId="2E1EFBE6" w14:textId="77777777" w:rsidR="00352F0C" w:rsidRPr="00352F0C" w:rsidRDefault="00352F0C" w:rsidP="00352F0C">
                  <w:pPr>
                    <w:rPr>
                      <w:rFonts w:ascii="Calibri" w:hAnsi="Calibri" w:cs="Calibri"/>
                      <w:szCs w:val="24"/>
                      <w:lang w:val="en-US" w:eastAsia="en-US"/>
                    </w:rPr>
                  </w:pPr>
                  <w:hyperlink r:id="rId96" w:history="1">
                    <w:r w:rsidRPr="00352F0C">
                      <w:rPr>
                        <w:rFonts w:ascii="Calibri" w:hAnsi="Calibri" w:cs="Calibri"/>
                        <w:b/>
                        <w:bCs/>
                        <w:color w:val="355184"/>
                        <w:szCs w:val="24"/>
                        <w:u w:val="single"/>
                        <w:lang w:val="en-US" w:eastAsia="en-US"/>
                      </w:rPr>
                      <w:t>HB 2342</w:t>
                    </w:r>
                  </w:hyperlink>
                  <w:r w:rsidRPr="00352F0C">
                    <w:rPr>
                      <w:rFonts w:ascii="Calibri" w:hAnsi="Calibri" w:cs="Calibri"/>
                      <w:szCs w:val="24"/>
                      <w:lang w:val="en-US" w:eastAsia="en-US"/>
                    </w:rPr>
                    <w:t> - </w:t>
                  </w:r>
                  <w:hyperlink r:id="rId97" w:history="1">
                    <w:r w:rsidRPr="00352F0C">
                      <w:rPr>
                        <w:rFonts w:ascii="Calibri" w:hAnsi="Calibri" w:cs="Calibri"/>
                        <w:color w:val="355184"/>
                        <w:szCs w:val="24"/>
                        <w:u w:val="single"/>
                        <w:lang w:val="en-US" w:eastAsia="en-US"/>
                      </w:rPr>
                      <w:t>Campbell, E.H.</w:t>
                    </w:r>
                  </w:hyperlink>
                  <w:r w:rsidRPr="00352F0C">
                    <w:rPr>
                      <w:rFonts w:ascii="Calibri" w:hAnsi="Calibri" w:cs="Calibri"/>
                      <w:szCs w:val="24"/>
                      <w:lang w:val="en-US" w:eastAsia="en-US"/>
                    </w:rPr>
                    <w:t> - Background checks; employees of children and developmental services, adult substance abuse services.</w:t>
                  </w:r>
                </w:p>
              </w:tc>
              <w:tc>
                <w:tcPr>
                  <w:tcW w:w="0" w:type="auto"/>
                  <w:tcBorders>
                    <w:top w:val="outset" w:sz="6" w:space="0" w:color="auto"/>
                    <w:left w:val="outset" w:sz="6" w:space="0" w:color="auto"/>
                    <w:bottom w:val="outset" w:sz="6" w:space="0" w:color="auto"/>
                    <w:right w:val="outset" w:sz="6" w:space="0" w:color="auto"/>
                  </w:tcBorders>
                  <w:hideMark/>
                </w:tcPr>
                <w:p w14:paraId="75B283B0" w14:textId="77777777" w:rsidR="00352F0C" w:rsidRPr="00352F0C" w:rsidRDefault="00352F0C" w:rsidP="00352F0C">
                  <w:pPr>
                    <w:rPr>
                      <w:rFonts w:ascii="Calibri" w:hAnsi="Calibri" w:cs="Calibri"/>
                      <w:szCs w:val="24"/>
                      <w:lang w:val="en-US" w:eastAsia="en-US"/>
                    </w:rPr>
                  </w:pPr>
                  <w:hyperlink r:id="rId98" w:history="1">
                    <w:r w:rsidRPr="00352F0C">
                      <w:rPr>
                        <w:rFonts w:ascii="Calibri" w:hAnsi="Calibri" w:cs="Calibri"/>
                        <w:color w:val="355184"/>
                        <w:szCs w:val="24"/>
                        <w:u w:val="single"/>
                        <w:lang w:val="en-US" w:eastAsia="en-US"/>
                      </w:rPr>
                      <w:t>(H) Committee on Health, Welfare and Institutions</w:t>
                    </w:r>
                  </w:hyperlink>
                </w:p>
                <w:p w14:paraId="5C72EEAC" w14:textId="77777777" w:rsidR="00352F0C" w:rsidRPr="00352F0C" w:rsidRDefault="00352F0C" w:rsidP="00352F0C">
                  <w:pPr>
                    <w:rPr>
                      <w:rFonts w:ascii="Calibri" w:hAnsi="Calibri" w:cs="Calibri"/>
                      <w:szCs w:val="24"/>
                      <w:lang w:val="en-US" w:eastAsia="en-US"/>
                    </w:rPr>
                  </w:pPr>
                  <w:hyperlink r:id="rId99" w:history="1">
                    <w:r w:rsidRPr="00352F0C">
                      <w:rPr>
                        <w:rFonts w:ascii="Calibri" w:hAnsi="Calibri" w:cs="Calibri"/>
                        <w:color w:val="355184"/>
                        <w:szCs w:val="24"/>
                        <w:u w:val="single"/>
                        <w:lang w:val="en-US" w:eastAsia="en-US"/>
                      </w:rPr>
                      <w:t>(S) Committee on Education and Health</w:t>
                    </w:r>
                  </w:hyperlink>
                </w:p>
              </w:tc>
              <w:tc>
                <w:tcPr>
                  <w:tcW w:w="0" w:type="auto"/>
                  <w:tcBorders>
                    <w:top w:val="outset" w:sz="6" w:space="0" w:color="auto"/>
                    <w:left w:val="outset" w:sz="6" w:space="0" w:color="auto"/>
                    <w:bottom w:val="outset" w:sz="6" w:space="0" w:color="auto"/>
                    <w:right w:val="outset" w:sz="6" w:space="0" w:color="auto"/>
                  </w:tcBorders>
                  <w:hideMark/>
                </w:tcPr>
                <w:p w14:paraId="403B2084"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(G) Acts of Assembly Chapter text (CHAP0236)</w:t>
                  </w:r>
                </w:p>
              </w:tc>
              <w:tc>
                <w:tcPr>
                  <w:tcW w:w="0" w:type="auto"/>
                  <w:tcBorders>
                    <w:top w:val="outset" w:sz="6" w:space="0" w:color="auto"/>
                    <w:left w:val="outset" w:sz="6" w:space="0" w:color="auto"/>
                    <w:bottom w:val="outset" w:sz="6" w:space="0" w:color="auto"/>
                    <w:right w:val="outset" w:sz="6" w:space="0" w:color="auto"/>
                  </w:tcBorders>
                  <w:hideMark/>
                </w:tcPr>
                <w:p w14:paraId="375B2E3D"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03/22/23</w:t>
                  </w:r>
                </w:p>
              </w:tc>
            </w:tr>
            <w:tr w:rsidR="00352F0C" w:rsidRPr="00352F0C" w14:paraId="17DF57A5" w14:textId="77777777" w:rsidTr="00F81082">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00B050"/>
                  <w:hideMark/>
                </w:tcPr>
                <w:p w14:paraId="4BB91ECC" w14:textId="77777777" w:rsidR="00352F0C" w:rsidRPr="00352F0C" w:rsidRDefault="00352F0C" w:rsidP="00352F0C">
                  <w:pPr>
                    <w:rPr>
                      <w:rFonts w:ascii="Calibri" w:hAnsi="Calibri" w:cs="Calibri"/>
                      <w:szCs w:val="24"/>
                      <w:lang w:val="en-US" w:eastAsia="en-US"/>
                    </w:rPr>
                  </w:pPr>
                  <w:hyperlink r:id="rId100" w:history="1">
                    <w:r w:rsidRPr="00352F0C">
                      <w:rPr>
                        <w:rFonts w:ascii="Calibri" w:hAnsi="Calibri" w:cs="Calibri"/>
                        <w:b/>
                        <w:color w:val="000000"/>
                        <w:szCs w:val="24"/>
                        <w:u w:val="single"/>
                        <w:lang w:val="en-US" w:eastAsia="en-US"/>
                      </w:rPr>
                      <w:t>VACSB Position</w:t>
                    </w:r>
                  </w:hyperlink>
                  <w:r w:rsidRPr="00352F0C">
                    <w:rPr>
                      <w:rFonts w:ascii="Calibri" w:hAnsi="Calibri" w:cs="Calibri"/>
                      <w:szCs w:val="24"/>
                      <w:lang w:val="en-US" w:eastAsia="en-US"/>
                    </w:rPr>
                    <w:t>: Actively Support</w:t>
                  </w:r>
                </w:p>
              </w:tc>
            </w:tr>
            <w:tr w:rsidR="00352F0C" w:rsidRPr="00352F0C" w14:paraId="37EBD4FE" w14:textId="77777777" w:rsidTr="00F8108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14:paraId="6E321F1E" w14:textId="77777777" w:rsidR="00352F0C" w:rsidRPr="00352F0C" w:rsidRDefault="00352F0C" w:rsidP="00352F0C">
                  <w:pPr>
                    <w:rPr>
                      <w:rFonts w:ascii="Calibri" w:hAnsi="Calibri" w:cs="Calibri"/>
                      <w:szCs w:val="24"/>
                      <w:lang w:val="en-US" w:eastAsia="en-US"/>
                    </w:rPr>
                  </w:pPr>
                  <w:hyperlink r:id="rId101" w:history="1">
                    <w:r w:rsidRPr="00352F0C">
                      <w:rPr>
                        <w:rFonts w:ascii="Calibri" w:hAnsi="Calibri" w:cs="Calibri"/>
                        <w:b/>
                        <w:bCs/>
                        <w:color w:val="355184"/>
                        <w:szCs w:val="24"/>
                        <w:u w:val="single"/>
                        <w:lang w:val="en-US" w:eastAsia="en-US"/>
                      </w:rPr>
                      <w:t>SB 1170</w:t>
                    </w:r>
                  </w:hyperlink>
                  <w:r w:rsidRPr="00352F0C">
                    <w:rPr>
                      <w:rFonts w:ascii="Calibri" w:hAnsi="Calibri" w:cs="Calibri"/>
                      <w:szCs w:val="24"/>
                      <w:lang w:val="en-US" w:eastAsia="en-US"/>
                    </w:rPr>
                    <w:t> - </w:t>
                  </w:r>
                  <w:hyperlink r:id="rId102" w:history="1">
                    <w:r w:rsidRPr="00352F0C">
                      <w:rPr>
                        <w:rFonts w:ascii="Calibri" w:hAnsi="Calibri" w:cs="Calibri"/>
                        <w:color w:val="355184"/>
                        <w:szCs w:val="24"/>
                        <w:u w:val="single"/>
                        <w:lang w:val="en-US" w:eastAsia="en-US"/>
                      </w:rPr>
                      <w:t>Hanger</w:t>
                    </w:r>
                  </w:hyperlink>
                  <w:r w:rsidRPr="00352F0C">
                    <w:rPr>
                      <w:rFonts w:ascii="Calibri" w:hAnsi="Calibri" w:cs="Calibri"/>
                      <w:szCs w:val="24"/>
                      <w:lang w:val="en-US" w:eastAsia="en-US"/>
                    </w:rPr>
                    <w:t> - Behavioral Health Commission; agency assistance, access Commission records.</w:t>
                  </w:r>
                </w:p>
              </w:tc>
              <w:tc>
                <w:tcPr>
                  <w:tcW w:w="0" w:type="auto"/>
                  <w:tcBorders>
                    <w:top w:val="outset" w:sz="6" w:space="0" w:color="auto"/>
                    <w:left w:val="outset" w:sz="6" w:space="0" w:color="auto"/>
                    <w:bottom w:val="outset" w:sz="6" w:space="0" w:color="auto"/>
                    <w:right w:val="outset" w:sz="6" w:space="0" w:color="auto"/>
                  </w:tcBorders>
                  <w:hideMark/>
                </w:tcPr>
                <w:p w14:paraId="13E0BB5C" w14:textId="77777777" w:rsidR="00352F0C" w:rsidRPr="00352F0C" w:rsidRDefault="00352F0C" w:rsidP="00352F0C">
                  <w:pPr>
                    <w:rPr>
                      <w:rFonts w:ascii="Calibri" w:hAnsi="Calibri" w:cs="Calibri"/>
                      <w:szCs w:val="24"/>
                      <w:lang w:val="en-US" w:eastAsia="en-US"/>
                    </w:rPr>
                  </w:pPr>
                  <w:hyperlink r:id="rId103" w:history="1">
                    <w:r w:rsidRPr="00352F0C">
                      <w:rPr>
                        <w:rFonts w:ascii="Calibri" w:hAnsi="Calibri" w:cs="Calibri"/>
                        <w:color w:val="355184"/>
                        <w:szCs w:val="24"/>
                        <w:u w:val="single"/>
                        <w:lang w:val="en-US" w:eastAsia="en-US"/>
                      </w:rPr>
                      <w:t>(H) Committee on Rules</w:t>
                    </w:r>
                  </w:hyperlink>
                </w:p>
                <w:p w14:paraId="2F807CD5" w14:textId="77777777" w:rsidR="00352F0C" w:rsidRPr="00352F0C" w:rsidRDefault="00352F0C" w:rsidP="00352F0C">
                  <w:pPr>
                    <w:rPr>
                      <w:rFonts w:ascii="Calibri" w:hAnsi="Calibri" w:cs="Calibri"/>
                      <w:szCs w:val="24"/>
                      <w:lang w:val="en-US" w:eastAsia="en-US"/>
                    </w:rPr>
                  </w:pPr>
                  <w:hyperlink r:id="rId104" w:history="1">
                    <w:r w:rsidRPr="00352F0C">
                      <w:rPr>
                        <w:rFonts w:ascii="Calibri" w:hAnsi="Calibri" w:cs="Calibri"/>
                        <w:color w:val="355184"/>
                        <w:szCs w:val="24"/>
                        <w:u w:val="single"/>
                        <w:lang w:val="en-US" w:eastAsia="en-US"/>
                      </w:rPr>
                      <w:t>(S) Committee on Education and Health</w:t>
                    </w:r>
                  </w:hyperlink>
                </w:p>
              </w:tc>
              <w:tc>
                <w:tcPr>
                  <w:tcW w:w="0" w:type="auto"/>
                  <w:tcBorders>
                    <w:top w:val="outset" w:sz="6" w:space="0" w:color="auto"/>
                    <w:left w:val="outset" w:sz="6" w:space="0" w:color="auto"/>
                    <w:bottom w:val="outset" w:sz="6" w:space="0" w:color="auto"/>
                    <w:right w:val="outset" w:sz="6" w:space="0" w:color="auto"/>
                  </w:tcBorders>
                  <w:hideMark/>
                </w:tcPr>
                <w:p w14:paraId="6F41CAFF"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(G) Acts of Assembly Chapter text (CHAP0669)</w:t>
                  </w:r>
                </w:p>
              </w:tc>
              <w:tc>
                <w:tcPr>
                  <w:tcW w:w="0" w:type="auto"/>
                  <w:tcBorders>
                    <w:top w:val="outset" w:sz="6" w:space="0" w:color="auto"/>
                    <w:left w:val="outset" w:sz="6" w:space="0" w:color="auto"/>
                    <w:bottom w:val="outset" w:sz="6" w:space="0" w:color="auto"/>
                    <w:right w:val="outset" w:sz="6" w:space="0" w:color="auto"/>
                  </w:tcBorders>
                  <w:hideMark/>
                </w:tcPr>
                <w:p w14:paraId="4A158DC0"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03/26/23</w:t>
                  </w:r>
                </w:p>
              </w:tc>
            </w:tr>
            <w:tr w:rsidR="00352F0C" w:rsidRPr="00352F0C" w14:paraId="3B5E3BAE" w14:textId="77777777" w:rsidTr="00F81082">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00"/>
                  <w:hideMark/>
                </w:tcPr>
                <w:p w14:paraId="6D56F0BC" w14:textId="77777777" w:rsidR="00352F0C" w:rsidRPr="00352F0C" w:rsidRDefault="00352F0C" w:rsidP="00352F0C">
                  <w:pPr>
                    <w:rPr>
                      <w:rFonts w:ascii="Calibri" w:hAnsi="Calibri" w:cs="Calibri"/>
                      <w:szCs w:val="24"/>
                      <w:lang w:val="en-US" w:eastAsia="en-US"/>
                    </w:rPr>
                  </w:pPr>
                  <w:hyperlink r:id="rId105" w:history="1">
                    <w:r w:rsidRPr="00352F0C">
                      <w:rPr>
                        <w:rFonts w:ascii="Calibri" w:hAnsi="Calibri" w:cs="Calibri"/>
                        <w:b/>
                        <w:color w:val="000000"/>
                        <w:szCs w:val="24"/>
                        <w:u w:val="single"/>
                        <w:lang w:val="en-US" w:eastAsia="en-US"/>
                      </w:rPr>
                      <w:t>VACSB Position</w:t>
                    </w:r>
                  </w:hyperlink>
                  <w:r w:rsidRPr="00352F0C">
                    <w:rPr>
                      <w:rFonts w:ascii="Calibri" w:hAnsi="Calibri" w:cs="Calibri"/>
                      <w:szCs w:val="24"/>
                      <w:lang w:val="en-US" w:eastAsia="en-US"/>
                    </w:rPr>
                    <w:t xml:space="preserve">: Monitor - </w:t>
                  </w:r>
                  <w:proofErr w:type="gramStart"/>
                  <w:r w:rsidRPr="00352F0C">
                    <w:rPr>
                      <w:rFonts w:ascii="Calibri" w:hAnsi="Calibri" w:cs="Calibri"/>
                      <w:szCs w:val="24"/>
                      <w:lang w:val="en-US" w:eastAsia="en-US"/>
                    </w:rPr>
                    <w:t>Similar to</w:t>
                  </w:r>
                  <w:proofErr w:type="gramEnd"/>
                  <w:r w:rsidRPr="00352F0C">
                    <w:rPr>
                      <w:rFonts w:ascii="Calibri" w:hAnsi="Calibri" w:cs="Calibri"/>
                      <w:szCs w:val="24"/>
                      <w:lang w:val="en-US" w:eastAsia="en-US"/>
                    </w:rPr>
                    <w:t xml:space="preserve"> HB2156</w:t>
                  </w:r>
                </w:p>
              </w:tc>
            </w:tr>
            <w:tr w:rsidR="00352F0C" w:rsidRPr="00352F0C" w14:paraId="52DDF9E4" w14:textId="77777777" w:rsidTr="00F8108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14:paraId="292464E5" w14:textId="77777777" w:rsidR="00352F0C" w:rsidRPr="00352F0C" w:rsidRDefault="00352F0C" w:rsidP="00352F0C">
                  <w:pPr>
                    <w:rPr>
                      <w:rFonts w:ascii="Calibri" w:hAnsi="Calibri" w:cs="Calibri"/>
                      <w:szCs w:val="24"/>
                      <w:lang w:val="en-US" w:eastAsia="en-US"/>
                    </w:rPr>
                  </w:pPr>
                  <w:hyperlink r:id="rId106" w:history="1">
                    <w:r w:rsidRPr="00352F0C">
                      <w:rPr>
                        <w:rFonts w:ascii="Calibri" w:hAnsi="Calibri" w:cs="Calibri"/>
                        <w:b/>
                        <w:bCs/>
                        <w:color w:val="355184"/>
                        <w:szCs w:val="24"/>
                        <w:u w:val="single"/>
                        <w:lang w:val="en-US" w:eastAsia="en-US"/>
                      </w:rPr>
                      <w:t>SB 1415</w:t>
                    </w:r>
                  </w:hyperlink>
                  <w:r w:rsidRPr="00352F0C">
                    <w:rPr>
                      <w:rFonts w:ascii="Calibri" w:hAnsi="Calibri" w:cs="Calibri"/>
                      <w:szCs w:val="24"/>
                      <w:lang w:val="en-US" w:eastAsia="en-US"/>
                    </w:rPr>
                    <w:t> - </w:t>
                  </w:r>
                  <w:hyperlink r:id="rId107" w:history="1">
                    <w:r w:rsidRPr="00352F0C">
                      <w:rPr>
                        <w:rFonts w:ascii="Calibri" w:hAnsi="Calibri" w:cs="Calibri"/>
                        <w:color w:val="355184"/>
                        <w:szCs w:val="24"/>
                        <w:u w:val="single"/>
                        <w:lang w:val="en-US" w:eastAsia="en-US"/>
                      </w:rPr>
                      <w:t>Pillion</w:t>
                    </w:r>
                  </w:hyperlink>
                  <w:r w:rsidRPr="00352F0C">
                    <w:rPr>
                      <w:rFonts w:ascii="Calibri" w:hAnsi="Calibri" w:cs="Calibri"/>
                      <w:szCs w:val="24"/>
                      <w:lang w:val="en-US" w:eastAsia="en-US"/>
                    </w:rPr>
                    <w:t> - Opioids; impact reduction registry, report.</w:t>
                  </w:r>
                </w:p>
              </w:tc>
              <w:tc>
                <w:tcPr>
                  <w:tcW w:w="0" w:type="auto"/>
                  <w:tcBorders>
                    <w:top w:val="outset" w:sz="6" w:space="0" w:color="auto"/>
                    <w:left w:val="outset" w:sz="6" w:space="0" w:color="auto"/>
                    <w:bottom w:val="outset" w:sz="6" w:space="0" w:color="auto"/>
                    <w:right w:val="outset" w:sz="6" w:space="0" w:color="auto"/>
                  </w:tcBorders>
                  <w:hideMark/>
                </w:tcPr>
                <w:p w14:paraId="743F6122" w14:textId="77777777" w:rsidR="00352F0C" w:rsidRPr="00352F0C" w:rsidRDefault="00352F0C" w:rsidP="00352F0C">
                  <w:pPr>
                    <w:rPr>
                      <w:rFonts w:ascii="Calibri" w:hAnsi="Calibri" w:cs="Calibri"/>
                      <w:szCs w:val="24"/>
                      <w:lang w:val="en-US" w:eastAsia="en-US"/>
                    </w:rPr>
                  </w:pPr>
                  <w:hyperlink r:id="rId108" w:history="1">
                    <w:r w:rsidRPr="00352F0C">
                      <w:rPr>
                        <w:rFonts w:ascii="Calibri" w:hAnsi="Calibri" w:cs="Calibri"/>
                        <w:color w:val="355184"/>
                        <w:szCs w:val="24"/>
                        <w:u w:val="single"/>
                        <w:lang w:val="en-US" w:eastAsia="en-US"/>
                      </w:rPr>
                      <w:t>(H) Committee on Appropriations</w:t>
                    </w:r>
                  </w:hyperlink>
                </w:p>
                <w:p w14:paraId="3E7E3B2E" w14:textId="77777777" w:rsidR="00352F0C" w:rsidRPr="00352F0C" w:rsidRDefault="00352F0C" w:rsidP="00352F0C">
                  <w:pPr>
                    <w:rPr>
                      <w:rFonts w:ascii="Calibri" w:hAnsi="Calibri" w:cs="Calibri"/>
                      <w:szCs w:val="24"/>
                      <w:lang w:val="en-US" w:eastAsia="en-US"/>
                    </w:rPr>
                  </w:pPr>
                  <w:hyperlink r:id="rId109" w:history="1">
                    <w:r w:rsidRPr="00352F0C">
                      <w:rPr>
                        <w:rFonts w:ascii="Calibri" w:hAnsi="Calibri" w:cs="Calibri"/>
                        <w:color w:val="355184"/>
                        <w:szCs w:val="24"/>
                        <w:u w:val="single"/>
                        <w:lang w:val="en-US" w:eastAsia="en-US"/>
                      </w:rPr>
                      <w:t>(S) Committee on Finance and Appropriations</w:t>
                    </w:r>
                  </w:hyperlink>
                </w:p>
              </w:tc>
              <w:tc>
                <w:tcPr>
                  <w:tcW w:w="0" w:type="auto"/>
                  <w:tcBorders>
                    <w:top w:val="outset" w:sz="6" w:space="0" w:color="auto"/>
                    <w:left w:val="outset" w:sz="6" w:space="0" w:color="auto"/>
                    <w:bottom w:val="outset" w:sz="6" w:space="0" w:color="auto"/>
                    <w:right w:val="outset" w:sz="6" w:space="0" w:color="auto"/>
                  </w:tcBorders>
                  <w:hideMark/>
                </w:tcPr>
                <w:p w14:paraId="0BB127DC"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(G) Acts of Assembly Chapter text (CHAP0631)</w:t>
                  </w:r>
                </w:p>
              </w:tc>
              <w:tc>
                <w:tcPr>
                  <w:tcW w:w="0" w:type="auto"/>
                  <w:tcBorders>
                    <w:top w:val="outset" w:sz="6" w:space="0" w:color="auto"/>
                    <w:left w:val="outset" w:sz="6" w:space="0" w:color="auto"/>
                    <w:bottom w:val="outset" w:sz="6" w:space="0" w:color="auto"/>
                    <w:right w:val="outset" w:sz="6" w:space="0" w:color="auto"/>
                  </w:tcBorders>
                  <w:hideMark/>
                </w:tcPr>
                <w:p w14:paraId="2652D5BA"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03/26/23</w:t>
                  </w:r>
                </w:p>
              </w:tc>
            </w:tr>
            <w:tr w:rsidR="00352F0C" w:rsidRPr="00352F0C" w14:paraId="2DAE49C5" w14:textId="77777777" w:rsidTr="00F81082">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FFFF00"/>
                  <w:hideMark/>
                </w:tcPr>
                <w:p w14:paraId="28C877F2" w14:textId="77777777" w:rsidR="00352F0C" w:rsidRPr="00352F0C" w:rsidRDefault="00352F0C" w:rsidP="00352F0C">
                  <w:pPr>
                    <w:rPr>
                      <w:rFonts w:ascii="Calibri" w:hAnsi="Calibri" w:cs="Calibri"/>
                      <w:szCs w:val="24"/>
                      <w:lang w:val="en-US" w:eastAsia="en-US"/>
                    </w:rPr>
                  </w:pPr>
                  <w:hyperlink r:id="rId110" w:history="1">
                    <w:r w:rsidRPr="00352F0C">
                      <w:rPr>
                        <w:rFonts w:ascii="Calibri" w:hAnsi="Calibri" w:cs="Calibri"/>
                        <w:b/>
                        <w:color w:val="000000"/>
                        <w:szCs w:val="24"/>
                        <w:u w:val="single"/>
                        <w:lang w:val="en-US" w:eastAsia="en-US"/>
                      </w:rPr>
                      <w:t>VACSB Position</w:t>
                    </w:r>
                  </w:hyperlink>
                  <w:r w:rsidRPr="00352F0C">
                    <w:rPr>
                      <w:rFonts w:ascii="Calibri" w:hAnsi="Calibri" w:cs="Calibri"/>
                      <w:szCs w:val="24"/>
                      <w:lang w:val="en-US" w:eastAsia="en-US"/>
                    </w:rPr>
                    <w:t>: Monitor</w:t>
                  </w:r>
                </w:p>
              </w:tc>
            </w:tr>
            <w:tr w:rsidR="00352F0C" w:rsidRPr="00352F0C" w14:paraId="0A05645B" w14:textId="77777777" w:rsidTr="00F81082">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14:paraId="1250CFA7" w14:textId="77777777" w:rsidR="00352F0C" w:rsidRPr="00352F0C" w:rsidRDefault="00352F0C" w:rsidP="00352F0C">
                  <w:pPr>
                    <w:rPr>
                      <w:rFonts w:ascii="Calibri" w:hAnsi="Calibri" w:cs="Calibri"/>
                      <w:szCs w:val="24"/>
                      <w:lang w:val="en-US" w:eastAsia="en-US"/>
                    </w:rPr>
                  </w:pPr>
                  <w:hyperlink r:id="rId111" w:history="1">
                    <w:r w:rsidRPr="00352F0C">
                      <w:rPr>
                        <w:rFonts w:ascii="Calibri" w:hAnsi="Calibri" w:cs="Calibri"/>
                        <w:b/>
                        <w:bCs/>
                        <w:color w:val="355184"/>
                        <w:szCs w:val="24"/>
                        <w:u w:val="single"/>
                        <w:lang w:val="en-US" w:eastAsia="en-US"/>
                      </w:rPr>
                      <w:t>SB 1424</w:t>
                    </w:r>
                  </w:hyperlink>
                  <w:r w:rsidRPr="00352F0C">
                    <w:rPr>
                      <w:rFonts w:ascii="Calibri" w:hAnsi="Calibri" w:cs="Calibri"/>
                      <w:szCs w:val="24"/>
                      <w:lang w:val="en-US" w:eastAsia="en-US"/>
                    </w:rPr>
                    <w:t> - </w:t>
                  </w:r>
                  <w:hyperlink r:id="rId112" w:history="1">
                    <w:r w:rsidRPr="00352F0C">
                      <w:rPr>
                        <w:rFonts w:ascii="Calibri" w:hAnsi="Calibri" w:cs="Calibri"/>
                        <w:color w:val="355184"/>
                        <w:szCs w:val="24"/>
                        <w:u w:val="single"/>
                        <w:lang w:val="en-US" w:eastAsia="en-US"/>
                      </w:rPr>
                      <w:t>Pillion</w:t>
                    </w:r>
                  </w:hyperlink>
                  <w:r w:rsidRPr="00352F0C">
                    <w:rPr>
                      <w:rFonts w:ascii="Calibri" w:hAnsi="Calibri" w:cs="Calibri"/>
                      <w:szCs w:val="24"/>
                      <w:lang w:val="en-US" w:eastAsia="en-US"/>
                    </w:rPr>
                    <w:t> - Naloxone or other opioid antagonists; persons authorized to administer.</w:t>
                  </w:r>
                </w:p>
              </w:tc>
              <w:tc>
                <w:tcPr>
                  <w:tcW w:w="0" w:type="auto"/>
                  <w:tcBorders>
                    <w:top w:val="outset" w:sz="6" w:space="0" w:color="auto"/>
                    <w:left w:val="outset" w:sz="6" w:space="0" w:color="auto"/>
                    <w:bottom w:val="outset" w:sz="6" w:space="0" w:color="auto"/>
                    <w:right w:val="outset" w:sz="6" w:space="0" w:color="auto"/>
                  </w:tcBorders>
                  <w:hideMark/>
                </w:tcPr>
                <w:p w14:paraId="413AFF47" w14:textId="77777777" w:rsidR="00352F0C" w:rsidRPr="00352F0C" w:rsidRDefault="00352F0C" w:rsidP="00352F0C">
                  <w:pPr>
                    <w:rPr>
                      <w:rFonts w:ascii="Calibri" w:hAnsi="Calibri" w:cs="Calibri"/>
                      <w:szCs w:val="24"/>
                      <w:lang w:val="en-US" w:eastAsia="en-US"/>
                    </w:rPr>
                  </w:pPr>
                  <w:hyperlink r:id="rId113" w:history="1">
                    <w:r w:rsidRPr="00352F0C">
                      <w:rPr>
                        <w:rFonts w:ascii="Calibri" w:hAnsi="Calibri" w:cs="Calibri"/>
                        <w:color w:val="355184"/>
                        <w:szCs w:val="24"/>
                        <w:u w:val="single"/>
                        <w:lang w:val="en-US" w:eastAsia="en-US"/>
                      </w:rPr>
                      <w:t>(H) Committee on Health, Welfare and Institutions</w:t>
                    </w:r>
                  </w:hyperlink>
                </w:p>
                <w:p w14:paraId="0F6016D2" w14:textId="77777777" w:rsidR="00352F0C" w:rsidRPr="00352F0C" w:rsidRDefault="00352F0C" w:rsidP="00352F0C">
                  <w:pPr>
                    <w:rPr>
                      <w:rFonts w:ascii="Calibri" w:hAnsi="Calibri" w:cs="Calibri"/>
                      <w:szCs w:val="24"/>
                      <w:lang w:val="en-US" w:eastAsia="en-US"/>
                    </w:rPr>
                  </w:pPr>
                  <w:hyperlink r:id="rId114" w:history="1">
                    <w:r w:rsidRPr="00352F0C">
                      <w:rPr>
                        <w:rFonts w:ascii="Calibri" w:hAnsi="Calibri" w:cs="Calibri"/>
                        <w:color w:val="355184"/>
                        <w:szCs w:val="24"/>
                        <w:u w:val="single"/>
                        <w:lang w:val="en-US" w:eastAsia="en-US"/>
                      </w:rPr>
                      <w:t>(S) Committee on Rehabilitation and Social Services</w:t>
                    </w:r>
                  </w:hyperlink>
                </w:p>
              </w:tc>
              <w:tc>
                <w:tcPr>
                  <w:tcW w:w="0" w:type="auto"/>
                  <w:tcBorders>
                    <w:top w:val="outset" w:sz="6" w:space="0" w:color="auto"/>
                    <w:left w:val="outset" w:sz="6" w:space="0" w:color="auto"/>
                    <w:bottom w:val="outset" w:sz="6" w:space="0" w:color="auto"/>
                    <w:right w:val="outset" w:sz="6" w:space="0" w:color="auto"/>
                  </w:tcBorders>
                  <w:hideMark/>
                </w:tcPr>
                <w:p w14:paraId="74582976"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(G) Acts of Assembly Chapter text (CHAP0116)</w:t>
                  </w:r>
                </w:p>
              </w:tc>
              <w:tc>
                <w:tcPr>
                  <w:tcW w:w="0" w:type="auto"/>
                  <w:tcBorders>
                    <w:top w:val="outset" w:sz="6" w:space="0" w:color="auto"/>
                    <w:left w:val="outset" w:sz="6" w:space="0" w:color="auto"/>
                    <w:bottom w:val="outset" w:sz="6" w:space="0" w:color="auto"/>
                    <w:right w:val="outset" w:sz="6" w:space="0" w:color="auto"/>
                  </w:tcBorders>
                  <w:hideMark/>
                </w:tcPr>
                <w:p w14:paraId="753B9664" w14:textId="77777777" w:rsidR="00352F0C" w:rsidRPr="00352F0C" w:rsidRDefault="00352F0C" w:rsidP="00352F0C">
                  <w:pPr>
                    <w:rPr>
                      <w:rFonts w:ascii="Calibri" w:hAnsi="Calibri" w:cs="Calibri"/>
                      <w:szCs w:val="24"/>
                      <w:lang w:val="en-US" w:eastAsia="en-US"/>
                    </w:rPr>
                  </w:pPr>
                  <w:r w:rsidRPr="00352F0C">
                    <w:rPr>
                      <w:rFonts w:ascii="Calibri" w:hAnsi="Calibri" w:cs="Calibri"/>
                      <w:szCs w:val="24"/>
                      <w:lang w:val="en-US" w:eastAsia="en-US"/>
                    </w:rPr>
                    <w:t>03/21/23</w:t>
                  </w:r>
                </w:p>
              </w:tc>
            </w:tr>
            <w:tr w:rsidR="00352F0C" w:rsidRPr="00352F0C" w14:paraId="51A899E4" w14:textId="77777777" w:rsidTr="00F81082">
              <w:trPr>
                <w:tblCellSpacing w:w="7"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00B050"/>
                  <w:hideMark/>
                </w:tcPr>
                <w:p w14:paraId="0BE7AB70" w14:textId="77777777" w:rsidR="00352F0C" w:rsidRPr="00352F0C" w:rsidRDefault="00352F0C" w:rsidP="00352F0C">
                  <w:pPr>
                    <w:rPr>
                      <w:rFonts w:ascii="Calibri" w:hAnsi="Calibri" w:cs="Calibri"/>
                      <w:szCs w:val="24"/>
                      <w:lang w:val="en-US" w:eastAsia="en-US"/>
                    </w:rPr>
                  </w:pPr>
                  <w:hyperlink r:id="rId115" w:history="1">
                    <w:r w:rsidRPr="00352F0C">
                      <w:rPr>
                        <w:rFonts w:ascii="Calibri" w:hAnsi="Calibri" w:cs="Calibri"/>
                        <w:b/>
                        <w:color w:val="000000"/>
                        <w:szCs w:val="24"/>
                        <w:u w:val="single"/>
                        <w:lang w:val="en-US" w:eastAsia="en-US"/>
                      </w:rPr>
                      <w:t>VACSB Position</w:t>
                    </w:r>
                  </w:hyperlink>
                  <w:r w:rsidRPr="00352F0C">
                    <w:rPr>
                      <w:rFonts w:ascii="Calibri" w:hAnsi="Calibri" w:cs="Calibri"/>
                      <w:szCs w:val="24"/>
                      <w:lang w:val="en-US" w:eastAsia="en-US"/>
                    </w:rPr>
                    <w:t>: Support</w:t>
                  </w:r>
                </w:p>
              </w:tc>
            </w:tr>
          </w:tbl>
          <w:p w14:paraId="4C248E21" w14:textId="77777777" w:rsidR="00352F0C" w:rsidRPr="00352F0C" w:rsidRDefault="00352F0C" w:rsidP="00352F0C">
            <w:pPr>
              <w:pBdr>
                <w:top w:val="single" w:sz="6" w:space="1" w:color="auto"/>
              </w:pBdr>
              <w:spacing w:line="276" w:lineRule="auto"/>
              <w:jc w:val="center"/>
              <w:rPr>
                <w:rFonts w:ascii="Calibri" w:eastAsia="Calibri" w:hAnsi="Calibri" w:cs="Calibri"/>
                <w:vanish/>
                <w:szCs w:val="24"/>
                <w:lang w:val="en-US" w:eastAsia="en-US"/>
              </w:rPr>
            </w:pPr>
            <w:r w:rsidRPr="00352F0C">
              <w:rPr>
                <w:rFonts w:ascii="Calibri" w:eastAsia="Calibri" w:hAnsi="Calibri" w:cs="Calibri"/>
                <w:vanish/>
                <w:szCs w:val="24"/>
                <w:lang w:val="en-US" w:eastAsia="en-US"/>
              </w:rPr>
              <w:t>Bottom of Form</w:t>
            </w:r>
          </w:p>
          <w:p w14:paraId="316D5AB6" w14:textId="77777777" w:rsidR="00352F0C" w:rsidRPr="00352F0C" w:rsidRDefault="00352F0C" w:rsidP="00352F0C">
            <w:pPr>
              <w:spacing w:line="256" w:lineRule="auto"/>
              <w:jc w:val="center"/>
              <w:rPr>
                <w:rFonts w:ascii="Calibri" w:hAnsi="Calibri" w:cs="Calibri"/>
                <w:szCs w:val="24"/>
                <w:lang w:val="en-US" w:eastAsia="en-US"/>
              </w:rPr>
            </w:pPr>
          </w:p>
        </w:tc>
      </w:tr>
    </w:tbl>
    <w:p w14:paraId="1AFA94B7" w14:textId="77777777" w:rsidR="00352F0C" w:rsidRPr="00352F0C" w:rsidRDefault="00352F0C" w:rsidP="00352F0C">
      <w:pPr>
        <w:rPr>
          <w:rFonts w:ascii="Calibri" w:hAnsi="Calibri" w:cs="Calibri"/>
          <w:szCs w:val="24"/>
          <w:lang w:val="en-US" w:eastAsia="en-US"/>
        </w:rPr>
      </w:pPr>
    </w:p>
    <w:p w14:paraId="4DEDD40C" w14:textId="77777777" w:rsidR="00352F0C" w:rsidRPr="00FB6377" w:rsidRDefault="00352F0C" w:rsidP="00D83296">
      <w:pPr>
        <w:jc w:val="center"/>
        <w:rPr>
          <w:rFonts w:asciiTheme="minorHAnsi" w:hAnsiTheme="minorHAnsi" w:cstheme="minorHAnsi"/>
          <w:b/>
          <w:szCs w:val="24"/>
        </w:rPr>
      </w:pPr>
    </w:p>
    <w:sectPr w:rsidR="00352F0C" w:rsidRPr="00FB6377" w:rsidSect="000B5314">
      <w:headerReference w:type="default" r:id="rId116"/>
      <w:footerReference w:type="default" r:id="rId117"/>
      <w:headerReference w:type="first" r:id="rId118"/>
      <w:pgSz w:w="16840" w:h="11907" w:orient="landscape" w:code="9"/>
      <w:pgMar w:top="720" w:right="720" w:bottom="720" w:left="720" w:header="72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37BD" w14:textId="77777777" w:rsidR="00B86577" w:rsidRDefault="00B86577">
      <w:r>
        <w:separator/>
      </w:r>
    </w:p>
  </w:endnote>
  <w:endnote w:type="continuationSeparator" w:id="0">
    <w:p w14:paraId="6AB061F2" w14:textId="77777777" w:rsidR="00B86577" w:rsidRDefault="00B86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CB16D" w14:textId="177A72CC" w:rsidR="00E9553C" w:rsidRPr="008A7AF5" w:rsidRDefault="00E9553C" w:rsidP="00B64029">
    <w:pPr>
      <w:pStyle w:val="Footer"/>
      <w:rPr>
        <w:rFonts w:ascii="Arial" w:hAnsi="Arial" w:cs="Arial"/>
        <w:sz w:val="16"/>
        <w:szCs w:val="16"/>
      </w:rPr>
    </w:pPr>
    <w:proofErr w:type="spellStart"/>
    <w:r>
      <w:rPr>
        <w:rFonts w:ascii="Arial" w:hAnsi="Arial" w:cs="Arial"/>
        <w:sz w:val="16"/>
        <w:szCs w:val="16"/>
      </w:rPr>
      <w:t>Behavioral</w:t>
    </w:r>
    <w:proofErr w:type="spellEnd"/>
    <w:r>
      <w:rPr>
        <w:rFonts w:ascii="Arial" w:hAnsi="Arial" w:cs="Arial"/>
        <w:sz w:val="16"/>
        <w:szCs w:val="16"/>
      </w:rPr>
      <w:t xml:space="preserve"> Health Advisory Council: Meeting Minutes for </w:t>
    </w:r>
    <w:r w:rsidR="00263060">
      <w:rPr>
        <w:rFonts w:ascii="Arial" w:hAnsi="Arial" w:cs="Arial"/>
        <w:sz w:val="16"/>
        <w:szCs w:val="16"/>
      </w:rPr>
      <w:t>June 15,</w:t>
    </w:r>
    <w:r w:rsidR="008424B0">
      <w:rPr>
        <w:rFonts w:ascii="Arial" w:hAnsi="Arial" w:cs="Arial"/>
        <w:sz w:val="16"/>
        <w:szCs w:val="16"/>
      </w:rPr>
      <w:t xml:space="preserve"> 2022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19ED8" w14:textId="77777777" w:rsidR="00B86577" w:rsidRDefault="00B86577">
      <w:r>
        <w:separator/>
      </w:r>
    </w:p>
  </w:footnote>
  <w:footnote w:type="continuationSeparator" w:id="0">
    <w:p w14:paraId="15E65C24" w14:textId="77777777" w:rsidR="00B86577" w:rsidRDefault="00B86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22756" w14:textId="5792B319" w:rsidR="00E9553C" w:rsidRDefault="00000000">
    <w:pPr>
      <w:pStyle w:val="Header"/>
      <w:jc w:val="right"/>
    </w:pPr>
    <w:sdt>
      <w:sdtPr>
        <w:id w:val="182258837"/>
        <w:docPartObj>
          <w:docPartGallery w:val="Watermarks"/>
          <w:docPartUnique/>
        </w:docPartObj>
      </w:sdtPr>
      <w:sdtContent>
        <w:r>
          <w:rPr>
            <w:noProof/>
          </w:rPr>
          <w:pict w14:anchorId="102D6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sdt>
      <w:sdtPr>
        <w:id w:val="-1423413314"/>
        <w:docPartObj>
          <w:docPartGallery w:val="Page Numbers (Top of Page)"/>
          <w:docPartUnique/>
        </w:docPartObj>
      </w:sdtPr>
      <w:sdtEndPr>
        <w:rPr>
          <w:noProof/>
        </w:rPr>
      </w:sdtEndPr>
      <w:sdtContent>
        <w:r w:rsidR="00E9553C">
          <w:fldChar w:fldCharType="begin"/>
        </w:r>
        <w:r w:rsidR="00E9553C">
          <w:instrText xml:space="preserve"> PAGE   \* MERGEFORMAT </w:instrText>
        </w:r>
        <w:r w:rsidR="00E9553C">
          <w:fldChar w:fldCharType="separate"/>
        </w:r>
        <w:r w:rsidR="00E9553C">
          <w:rPr>
            <w:noProof/>
          </w:rPr>
          <w:t>3</w:t>
        </w:r>
        <w:r w:rsidR="00E9553C">
          <w:rPr>
            <w:noProof/>
          </w:rPr>
          <w:fldChar w:fldCharType="end"/>
        </w:r>
      </w:sdtContent>
    </w:sdt>
  </w:p>
  <w:p w14:paraId="10BBE5FD" w14:textId="77777777" w:rsidR="00E9553C" w:rsidRDefault="00E9553C" w:rsidP="00B64029">
    <w:pPr>
      <w:pStyle w:val="Header"/>
      <w:tabs>
        <w:tab w:val="right" w:pos="415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F507" w14:textId="77777777" w:rsidR="00E9553C" w:rsidRDefault="00E9553C" w:rsidP="00B64029">
    <w:pPr>
      <w:tabs>
        <w:tab w:val="left" w:pos="187"/>
      </w:tabs>
      <w:ind w:left="374"/>
      <w:jc w:val="center"/>
      <w:rPr>
        <w:rFonts w:ascii="Arial" w:hAnsi="Arial" w:cs="Arial"/>
        <w:b/>
        <w:color w:val="009AD0"/>
        <w:sz w:val="44"/>
        <w:szCs w:val="44"/>
      </w:rPr>
    </w:pPr>
    <w:proofErr w:type="spellStart"/>
    <w:r>
      <w:rPr>
        <w:rFonts w:ascii="Arial" w:hAnsi="Arial" w:cs="Arial"/>
        <w:b/>
        <w:color w:val="009AD0"/>
        <w:sz w:val="44"/>
        <w:szCs w:val="44"/>
      </w:rPr>
      <w:t>Behavioral</w:t>
    </w:r>
    <w:proofErr w:type="spellEnd"/>
    <w:r>
      <w:rPr>
        <w:rFonts w:ascii="Arial" w:hAnsi="Arial" w:cs="Arial"/>
        <w:b/>
        <w:color w:val="009AD0"/>
        <w:sz w:val="44"/>
        <w:szCs w:val="44"/>
      </w:rPr>
      <w:t xml:space="preserve"> Health Advisory Council (BHAC) </w:t>
    </w:r>
  </w:p>
  <w:p w14:paraId="2FA5AC83" w14:textId="68CBE2AB" w:rsidR="00E9553C" w:rsidRDefault="00FA1028" w:rsidP="008467DC">
    <w:pPr>
      <w:tabs>
        <w:tab w:val="left" w:pos="187"/>
      </w:tabs>
      <w:ind w:left="374"/>
      <w:jc w:val="center"/>
      <w:rPr>
        <w:rFonts w:ascii="Arial" w:hAnsi="Arial" w:cs="Arial"/>
        <w:b/>
        <w:color w:val="009AD0"/>
        <w:sz w:val="44"/>
        <w:szCs w:val="44"/>
      </w:rPr>
    </w:pPr>
    <w:r>
      <w:rPr>
        <w:rFonts w:ascii="Arial" w:hAnsi="Arial" w:cs="Arial"/>
        <w:b/>
        <w:color w:val="009AD0"/>
        <w:sz w:val="44"/>
        <w:szCs w:val="44"/>
      </w:rPr>
      <w:t>April 19</w:t>
    </w:r>
    <w:r w:rsidR="002D66E2">
      <w:rPr>
        <w:rFonts w:ascii="Arial" w:hAnsi="Arial" w:cs="Arial"/>
        <w:b/>
        <w:color w:val="009AD0"/>
        <w:sz w:val="44"/>
        <w:szCs w:val="44"/>
      </w:rPr>
      <w:t>,</w:t>
    </w:r>
    <w:r w:rsidR="00E9553C">
      <w:rPr>
        <w:rFonts w:ascii="Arial" w:hAnsi="Arial" w:cs="Arial"/>
        <w:b/>
        <w:color w:val="009AD0"/>
        <w:sz w:val="44"/>
        <w:szCs w:val="44"/>
      </w:rPr>
      <w:t xml:space="preserve"> </w:t>
    </w:r>
    <w:proofErr w:type="gramStart"/>
    <w:r w:rsidR="003B301F">
      <w:rPr>
        <w:rFonts w:ascii="Arial" w:hAnsi="Arial" w:cs="Arial"/>
        <w:b/>
        <w:color w:val="009AD0"/>
        <w:sz w:val="44"/>
        <w:szCs w:val="44"/>
      </w:rPr>
      <w:t>202</w:t>
    </w:r>
    <w:r w:rsidR="00766A1F">
      <w:rPr>
        <w:rFonts w:ascii="Arial" w:hAnsi="Arial" w:cs="Arial"/>
        <w:b/>
        <w:color w:val="009AD0"/>
        <w:sz w:val="44"/>
        <w:szCs w:val="44"/>
      </w:rPr>
      <w:t>3</w:t>
    </w:r>
    <w:proofErr w:type="gramEnd"/>
    <w:r w:rsidR="00E9553C">
      <w:rPr>
        <w:rFonts w:ascii="Arial" w:hAnsi="Arial" w:cs="Arial"/>
        <w:b/>
        <w:color w:val="009AD0"/>
        <w:sz w:val="44"/>
        <w:szCs w:val="44"/>
      </w:rPr>
      <w:t xml:space="preserve"> Minutes</w:t>
    </w:r>
  </w:p>
  <w:p w14:paraId="01D7EB12" w14:textId="5988EA9E" w:rsidR="00E9553C" w:rsidRDefault="00E9553C">
    <w:pPr>
      <w:pStyle w:val="Header"/>
    </w:pPr>
  </w:p>
  <w:p w14:paraId="749D9D17" w14:textId="033C66B5" w:rsidR="008C7112" w:rsidRPr="008C7112" w:rsidRDefault="008C7112" w:rsidP="008C7112">
    <w:pPr>
      <w:pStyle w:val="Header"/>
      <w:jc w:val="center"/>
      <w:rPr>
        <w:rFonts w:ascii="Arial" w:hAnsi="Arial" w:cs="Arial"/>
      </w:rPr>
    </w:pPr>
    <w:r>
      <w:rPr>
        <w:rFonts w:ascii="Arial" w:hAnsi="Arial" w:cs="Arial"/>
        <w:b/>
        <w:color w:val="009AD0"/>
        <w:sz w:val="44"/>
        <w:szCs w:val="44"/>
      </w:rPr>
      <w:t>Draft</w:t>
    </w:r>
  </w:p>
  <w:p w14:paraId="703DF3DE" w14:textId="77777777" w:rsidR="008C7112" w:rsidRDefault="008C71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534BFDA"/>
    <w:lvl w:ilvl="0">
      <w:start w:val="1"/>
      <w:numFmt w:val="upperRoman"/>
      <w:suff w:val="space"/>
      <w:lvlText w:val="%1."/>
      <w:lvlJc w:val="left"/>
      <w:pPr>
        <w:tabs>
          <w:tab w:val="num" w:pos="720"/>
        </w:tabs>
        <w:ind w:left="0" w:firstLine="0"/>
      </w:pPr>
      <w:rPr>
        <w:b/>
      </w:rPr>
    </w:lvl>
    <w:lvl w:ilvl="1">
      <w:start w:val="1"/>
      <w:numFmt w:val="bullet"/>
      <w:lvlText w:val=""/>
      <w:lvlJc w:val="left"/>
      <w:pPr>
        <w:ind w:left="720" w:hanging="360"/>
      </w:pPr>
      <w:rPr>
        <w:rFonts w:ascii="Symbol" w:hAnsi="Symbol" w:hint="default"/>
      </w:rPr>
    </w:lvl>
    <w:lvl w:ilvl="2">
      <w:start w:val="1"/>
      <w:numFmt w:val="bullet"/>
      <w:lvlText w:val="o"/>
      <w:lvlJc w:val="left"/>
      <w:pPr>
        <w:ind w:left="2340" w:hanging="360"/>
      </w:pPr>
      <w:rPr>
        <w:rFonts w:ascii="Courier New" w:hAnsi="Courier New" w:cs="Courier New" w:hint="default"/>
      </w:rPr>
    </w:lvl>
    <w:lvl w:ilvl="3">
      <w:start w:val="1"/>
      <w:numFmt w:val="lowerLetter"/>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966711"/>
    <w:multiLevelType w:val="hybridMultilevel"/>
    <w:tmpl w:val="8AB85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47158"/>
    <w:multiLevelType w:val="hybridMultilevel"/>
    <w:tmpl w:val="3F585EA8"/>
    <w:lvl w:ilvl="0" w:tplc="04090001">
      <w:start w:val="1"/>
      <w:numFmt w:val="bullet"/>
      <w:lvlText w:val=""/>
      <w:lvlJc w:val="left"/>
      <w:pPr>
        <w:ind w:left="708" w:hanging="360"/>
      </w:pPr>
      <w:rPr>
        <w:rFonts w:ascii="Symbol" w:hAnsi="Symbol" w:hint="default"/>
      </w:rPr>
    </w:lvl>
    <w:lvl w:ilvl="1" w:tplc="04090003" w:tentative="1">
      <w:start w:val="1"/>
      <w:numFmt w:val="bullet"/>
      <w:lvlText w:val="o"/>
      <w:lvlJc w:val="left"/>
      <w:pPr>
        <w:ind w:left="1428" w:hanging="360"/>
      </w:pPr>
      <w:rPr>
        <w:rFonts w:ascii="Courier New" w:hAnsi="Courier New" w:cs="Courier New" w:hint="default"/>
      </w:rPr>
    </w:lvl>
    <w:lvl w:ilvl="2" w:tplc="04090005" w:tentative="1">
      <w:start w:val="1"/>
      <w:numFmt w:val="bullet"/>
      <w:lvlText w:val=""/>
      <w:lvlJc w:val="left"/>
      <w:pPr>
        <w:ind w:left="2148" w:hanging="360"/>
      </w:pPr>
      <w:rPr>
        <w:rFonts w:ascii="Wingdings" w:hAnsi="Wingdings" w:hint="default"/>
      </w:rPr>
    </w:lvl>
    <w:lvl w:ilvl="3" w:tplc="04090001" w:tentative="1">
      <w:start w:val="1"/>
      <w:numFmt w:val="bullet"/>
      <w:lvlText w:val=""/>
      <w:lvlJc w:val="left"/>
      <w:pPr>
        <w:ind w:left="2868" w:hanging="360"/>
      </w:pPr>
      <w:rPr>
        <w:rFonts w:ascii="Symbol" w:hAnsi="Symbol" w:hint="default"/>
      </w:rPr>
    </w:lvl>
    <w:lvl w:ilvl="4" w:tplc="04090003" w:tentative="1">
      <w:start w:val="1"/>
      <w:numFmt w:val="bullet"/>
      <w:lvlText w:val="o"/>
      <w:lvlJc w:val="left"/>
      <w:pPr>
        <w:ind w:left="3588" w:hanging="360"/>
      </w:pPr>
      <w:rPr>
        <w:rFonts w:ascii="Courier New" w:hAnsi="Courier New" w:cs="Courier New" w:hint="default"/>
      </w:rPr>
    </w:lvl>
    <w:lvl w:ilvl="5" w:tplc="04090005" w:tentative="1">
      <w:start w:val="1"/>
      <w:numFmt w:val="bullet"/>
      <w:lvlText w:val=""/>
      <w:lvlJc w:val="left"/>
      <w:pPr>
        <w:ind w:left="4308" w:hanging="360"/>
      </w:pPr>
      <w:rPr>
        <w:rFonts w:ascii="Wingdings" w:hAnsi="Wingdings" w:hint="default"/>
      </w:rPr>
    </w:lvl>
    <w:lvl w:ilvl="6" w:tplc="04090001" w:tentative="1">
      <w:start w:val="1"/>
      <w:numFmt w:val="bullet"/>
      <w:lvlText w:val=""/>
      <w:lvlJc w:val="left"/>
      <w:pPr>
        <w:ind w:left="5028" w:hanging="360"/>
      </w:pPr>
      <w:rPr>
        <w:rFonts w:ascii="Symbol" w:hAnsi="Symbol" w:hint="default"/>
      </w:rPr>
    </w:lvl>
    <w:lvl w:ilvl="7" w:tplc="04090003" w:tentative="1">
      <w:start w:val="1"/>
      <w:numFmt w:val="bullet"/>
      <w:lvlText w:val="o"/>
      <w:lvlJc w:val="left"/>
      <w:pPr>
        <w:ind w:left="5748" w:hanging="360"/>
      </w:pPr>
      <w:rPr>
        <w:rFonts w:ascii="Courier New" w:hAnsi="Courier New" w:cs="Courier New" w:hint="default"/>
      </w:rPr>
    </w:lvl>
    <w:lvl w:ilvl="8" w:tplc="04090005" w:tentative="1">
      <w:start w:val="1"/>
      <w:numFmt w:val="bullet"/>
      <w:lvlText w:val=""/>
      <w:lvlJc w:val="left"/>
      <w:pPr>
        <w:ind w:left="6468" w:hanging="360"/>
      </w:pPr>
      <w:rPr>
        <w:rFonts w:ascii="Wingdings" w:hAnsi="Wingdings" w:hint="default"/>
      </w:rPr>
    </w:lvl>
  </w:abstractNum>
  <w:abstractNum w:abstractNumId="3" w15:restartNumberingAfterBreak="0">
    <w:nsid w:val="09E12B14"/>
    <w:multiLevelType w:val="hybridMultilevel"/>
    <w:tmpl w:val="CC3A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06EC0"/>
    <w:multiLevelType w:val="hybridMultilevel"/>
    <w:tmpl w:val="6790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37A08"/>
    <w:multiLevelType w:val="hybridMultilevel"/>
    <w:tmpl w:val="32C2B3D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42B37F6"/>
    <w:multiLevelType w:val="hybridMultilevel"/>
    <w:tmpl w:val="02D4DE6C"/>
    <w:lvl w:ilvl="0" w:tplc="4EC8C886">
      <w:start w:val="1"/>
      <w:numFmt w:val="decimal"/>
      <w:lvlText w:val="%1."/>
      <w:lvlJc w:val="left"/>
      <w:pPr>
        <w:ind w:left="720" w:hanging="360"/>
      </w:pPr>
      <w:rPr>
        <w:rFonts w:hint="default"/>
        <w:b w:val="0"/>
        <w:bCs w:val="0"/>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6FC4108"/>
    <w:multiLevelType w:val="hybridMultilevel"/>
    <w:tmpl w:val="156A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C5313"/>
    <w:multiLevelType w:val="hybridMultilevel"/>
    <w:tmpl w:val="688A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3195C"/>
    <w:multiLevelType w:val="hybridMultilevel"/>
    <w:tmpl w:val="65863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65CED"/>
    <w:multiLevelType w:val="hybridMultilevel"/>
    <w:tmpl w:val="6CB0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A40C8"/>
    <w:multiLevelType w:val="hybridMultilevel"/>
    <w:tmpl w:val="FDC6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70395"/>
    <w:multiLevelType w:val="hybridMultilevel"/>
    <w:tmpl w:val="2800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1313BF"/>
    <w:multiLevelType w:val="hybridMultilevel"/>
    <w:tmpl w:val="29A4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A4785"/>
    <w:multiLevelType w:val="hybridMultilevel"/>
    <w:tmpl w:val="DE4CBA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F06BA"/>
    <w:multiLevelType w:val="hybridMultilevel"/>
    <w:tmpl w:val="8CB21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6532A"/>
    <w:multiLevelType w:val="hybridMultilevel"/>
    <w:tmpl w:val="7E4C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054520"/>
    <w:multiLevelType w:val="hybridMultilevel"/>
    <w:tmpl w:val="C764C34C"/>
    <w:lvl w:ilvl="0" w:tplc="E9E69A6C">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9670D9"/>
    <w:multiLevelType w:val="hybridMultilevel"/>
    <w:tmpl w:val="775C9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2213122">
    <w:abstractNumId w:val="17"/>
  </w:num>
  <w:num w:numId="2" w16cid:durableId="894706002">
    <w:abstractNumId w:val="12"/>
  </w:num>
  <w:num w:numId="3" w16cid:durableId="1274366550">
    <w:abstractNumId w:val="11"/>
  </w:num>
  <w:num w:numId="4" w16cid:durableId="974405059">
    <w:abstractNumId w:val="13"/>
  </w:num>
  <w:num w:numId="5" w16cid:durableId="1414011881">
    <w:abstractNumId w:val="18"/>
  </w:num>
  <w:num w:numId="6" w16cid:durableId="438647623">
    <w:abstractNumId w:val="5"/>
  </w:num>
  <w:num w:numId="7" w16cid:durableId="1825511932">
    <w:abstractNumId w:val="1"/>
  </w:num>
  <w:num w:numId="8" w16cid:durableId="165247293">
    <w:abstractNumId w:val="8"/>
  </w:num>
  <w:num w:numId="9" w16cid:durableId="1123966160">
    <w:abstractNumId w:val="15"/>
  </w:num>
  <w:num w:numId="10" w16cid:durableId="138963266">
    <w:abstractNumId w:val="10"/>
  </w:num>
  <w:num w:numId="11" w16cid:durableId="146754263">
    <w:abstractNumId w:val="16"/>
  </w:num>
  <w:num w:numId="12" w16cid:durableId="995304426">
    <w:abstractNumId w:val="2"/>
  </w:num>
  <w:num w:numId="13" w16cid:durableId="837883969">
    <w:abstractNumId w:val="3"/>
  </w:num>
  <w:num w:numId="14" w16cid:durableId="600842273">
    <w:abstractNumId w:val="14"/>
  </w:num>
  <w:num w:numId="15" w16cid:durableId="1687294621">
    <w:abstractNumId w:val="0"/>
  </w:num>
  <w:num w:numId="16" w16cid:durableId="1223715711">
    <w:abstractNumId w:val="9"/>
  </w:num>
  <w:num w:numId="17" w16cid:durableId="277642552">
    <w:abstractNumId w:val="7"/>
  </w:num>
  <w:num w:numId="18" w16cid:durableId="1709989734">
    <w:abstractNumId w:val="4"/>
  </w:num>
  <w:num w:numId="19" w16cid:durableId="107617159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16"/>
    <w:rsid w:val="000009EE"/>
    <w:rsid w:val="00003739"/>
    <w:rsid w:val="00003F86"/>
    <w:rsid w:val="000041EB"/>
    <w:rsid w:val="0000444E"/>
    <w:rsid w:val="00004BB8"/>
    <w:rsid w:val="00006A40"/>
    <w:rsid w:val="00012782"/>
    <w:rsid w:val="00012835"/>
    <w:rsid w:val="00012995"/>
    <w:rsid w:val="000143E6"/>
    <w:rsid w:val="000160AE"/>
    <w:rsid w:val="00016C17"/>
    <w:rsid w:val="00017B57"/>
    <w:rsid w:val="0002033E"/>
    <w:rsid w:val="000210EA"/>
    <w:rsid w:val="000211B5"/>
    <w:rsid w:val="000212F5"/>
    <w:rsid w:val="00025194"/>
    <w:rsid w:val="000256E9"/>
    <w:rsid w:val="00025BA5"/>
    <w:rsid w:val="000277D8"/>
    <w:rsid w:val="000277E1"/>
    <w:rsid w:val="00031DFB"/>
    <w:rsid w:val="0003271E"/>
    <w:rsid w:val="000329A5"/>
    <w:rsid w:val="0003392F"/>
    <w:rsid w:val="00034D94"/>
    <w:rsid w:val="0003554F"/>
    <w:rsid w:val="00036355"/>
    <w:rsid w:val="00041DB8"/>
    <w:rsid w:val="00042379"/>
    <w:rsid w:val="00042B89"/>
    <w:rsid w:val="00043615"/>
    <w:rsid w:val="00043FD2"/>
    <w:rsid w:val="00044BC8"/>
    <w:rsid w:val="00047C73"/>
    <w:rsid w:val="0005095B"/>
    <w:rsid w:val="00050CCA"/>
    <w:rsid w:val="00051F5E"/>
    <w:rsid w:val="00052D14"/>
    <w:rsid w:val="000531FB"/>
    <w:rsid w:val="000545EB"/>
    <w:rsid w:val="000563F4"/>
    <w:rsid w:val="00056FEA"/>
    <w:rsid w:val="00057234"/>
    <w:rsid w:val="00057952"/>
    <w:rsid w:val="00062C26"/>
    <w:rsid w:val="00063BA3"/>
    <w:rsid w:val="00064C98"/>
    <w:rsid w:val="00066950"/>
    <w:rsid w:val="00070721"/>
    <w:rsid w:val="00071155"/>
    <w:rsid w:val="00075C9F"/>
    <w:rsid w:val="00077F7E"/>
    <w:rsid w:val="0008171B"/>
    <w:rsid w:val="00081CB5"/>
    <w:rsid w:val="00082389"/>
    <w:rsid w:val="000826CC"/>
    <w:rsid w:val="00082BA4"/>
    <w:rsid w:val="00083132"/>
    <w:rsid w:val="000847A3"/>
    <w:rsid w:val="00084D51"/>
    <w:rsid w:val="0008540F"/>
    <w:rsid w:val="000876EF"/>
    <w:rsid w:val="00091A9F"/>
    <w:rsid w:val="000928A3"/>
    <w:rsid w:val="000929C0"/>
    <w:rsid w:val="00092B69"/>
    <w:rsid w:val="00092FEB"/>
    <w:rsid w:val="000A0270"/>
    <w:rsid w:val="000A0A7F"/>
    <w:rsid w:val="000A10F1"/>
    <w:rsid w:val="000A3EF0"/>
    <w:rsid w:val="000A54A9"/>
    <w:rsid w:val="000A62AC"/>
    <w:rsid w:val="000A756D"/>
    <w:rsid w:val="000B1633"/>
    <w:rsid w:val="000B3412"/>
    <w:rsid w:val="000B5314"/>
    <w:rsid w:val="000B615C"/>
    <w:rsid w:val="000B6D08"/>
    <w:rsid w:val="000C054C"/>
    <w:rsid w:val="000C066B"/>
    <w:rsid w:val="000C25D3"/>
    <w:rsid w:val="000C34E0"/>
    <w:rsid w:val="000C49F6"/>
    <w:rsid w:val="000C4CFA"/>
    <w:rsid w:val="000C60A8"/>
    <w:rsid w:val="000D042B"/>
    <w:rsid w:val="000D0519"/>
    <w:rsid w:val="000D4868"/>
    <w:rsid w:val="000D5AE3"/>
    <w:rsid w:val="000D60B1"/>
    <w:rsid w:val="000D6C7C"/>
    <w:rsid w:val="000D7095"/>
    <w:rsid w:val="000D75FD"/>
    <w:rsid w:val="000D7FC1"/>
    <w:rsid w:val="000E106B"/>
    <w:rsid w:val="000E12A7"/>
    <w:rsid w:val="000E5E10"/>
    <w:rsid w:val="000E61A3"/>
    <w:rsid w:val="000F0905"/>
    <w:rsid w:val="000F1594"/>
    <w:rsid w:val="000F4C61"/>
    <w:rsid w:val="000F6680"/>
    <w:rsid w:val="000F6CA3"/>
    <w:rsid w:val="000F758A"/>
    <w:rsid w:val="00100A18"/>
    <w:rsid w:val="00102EF1"/>
    <w:rsid w:val="001047BF"/>
    <w:rsid w:val="0010571B"/>
    <w:rsid w:val="00105FDC"/>
    <w:rsid w:val="00106C00"/>
    <w:rsid w:val="001107E8"/>
    <w:rsid w:val="00110949"/>
    <w:rsid w:val="00113643"/>
    <w:rsid w:val="00113850"/>
    <w:rsid w:val="001145CB"/>
    <w:rsid w:val="00115E64"/>
    <w:rsid w:val="00116E59"/>
    <w:rsid w:val="00120EEE"/>
    <w:rsid w:val="001210FD"/>
    <w:rsid w:val="001211F6"/>
    <w:rsid w:val="00121FA8"/>
    <w:rsid w:val="001220F4"/>
    <w:rsid w:val="00122659"/>
    <w:rsid w:val="0012522F"/>
    <w:rsid w:val="00125E20"/>
    <w:rsid w:val="0012636D"/>
    <w:rsid w:val="001268F1"/>
    <w:rsid w:val="001302E1"/>
    <w:rsid w:val="00133624"/>
    <w:rsid w:val="00134415"/>
    <w:rsid w:val="00135006"/>
    <w:rsid w:val="001359D5"/>
    <w:rsid w:val="00137086"/>
    <w:rsid w:val="00137492"/>
    <w:rsid w:val="0014192A"/>
    <w:rsid w:val="00143779"/>
    <w:rsid w:val="001449B2"/>
    <w:rsid w:val="001463EE"/>
    <w:rsid w:val="00146A5A"/>
    <w:rsid w:val="00151ECE"/>
    <w:rsid w:val="001527F1"/>
    <w:rsid w:val="001544EC"/>
    <w:rsid w:val="001545B1"/>
    <w:rsid w:val="001604FA"/>
    <w:rsid w:val="0016093B"/>
    <w:rsid w:val="00161988"/>
    <w:rsid w:val="00163FEA"/>
    <w:rsid w:val="00164E31"/>
    <w:rsid w:val="00164EF7"/>
    <w:rsid w:val="00164F34"/>
    <w:rsid w:val="00164F98"/>
    <w:rsid w:val="00170531"/>
    <w:rsid w:val="001724A1"/>
    <w:rsid w:val="00173363"/>
    <w:rsid w:val="00174D29"/>
    <w:rsid w:val="001773DC"/>
    <w:rsid w:val="0017745C"/>
    <w:rsid w:val="00177F15"/>
    <w:rsid w:val="0018003B"/>
    <w:rsid w:val="00180579"/>
    <w:rsid w:val="00180E97"/>
    <w:rsid w:val="00181D56"/>
    <w:rsid w:val="00182E0B"/>
    <w:rsid w:val="001831E5"/>
    <w:rsid w:val="00183359"/>
    <w:rsid w:val="00183A25"/>
    <w:rsid w:val="001841E5"/>
    <w:rsid w:val="00184CBC"/>
    <w:rsid w:val="00185A28"/>
    <w:rsid w:val="001869FE"/>
    <w:rsid w:val="00186D4A"/>
    <w:rsid w:val="00187A26"/>
    <w:rsid w:val="00191293"/>
    <w:rsid w:val="00195AD9"/>
    <w:rsid w:val="00196A52"/>
    <w:rsid w:val="00197560"/>
    <w:rsid w:val="001A19FA"/>
    <w:rsid w:val="001B2B2F"/>
    <w:rsid w:val="001B3BA3"/>
    <w:rsid w:val="001B45EA"/>
    <w:rsid w:val="001B53DA"/>
    <w:rsid w:val="001B5ED4"/>
    <w:rsid w:val="001B7540"/>
    <w:rsid w:val="001C05EF"/>
    <w:rsid w:val="001C0A79"/>
    <w:rsid w:val="001C0FAC"/>
    <w:rsid w:val="001C1F94"/>
    <w:rsid w:val="001C2471"/>
    <w:rsid w:val="001C2674"/>
    <w:rsid w:val="001C36EB"/>
    <w:rsid w:val="001C3D94"/>
    <w:rsid w:val="001C47A5"/>
    <w:rsid w:val="001C556F"/>
    <w:rsid w:val="001D37E1"/>
    <w:rsid w:val="001D3A50"/>
    <w:rsid w:val="001D3F3C"/>
    <w:rsid w:val="001E06D8"/>
    <w:rsid w:val="001E258C"/>
    <w:rsid w:val="001E3146"/>
    <w:rsid w:val="001E672C"/>
    <w:rsid w:val="001F322F"/>
    <w:rsid w:val="001F3547"/>
    <w:rsid w:val="001F3825"/>
    <w:rsid w:val="001F50FE"/>
    <w:rsid w:val="001F61BE"/>
    <w:rsid w:val="001F7598"/>
    <w:rsid w:val="002004E3"/>
    <w:rsid w:val="00201BAD"/>
    <w:rsid w:val="002026DB"/>
    <w:rsid w:val="00210FC7"/>
    <w:rsid w:val="002133AB"/>
    <w:rsid w:val="00215AA7"/>
    <w:rsid w:val="002172B1"/>
    <w:rsid w:val="002205E3"/>
    <w:rsid w:val="002247F2"/>
    <w:rsid w:val="0022713B"/>
    <w:rsid w:val="002275B8"/>
    <w:rsid w:val="0023042A"/>
    <w:rsid w:val="00230793"/>
    <w:rsid w:val="002320B7"/>
    <w:rsid w:val="002324EE"/>
    <w:rsid w:val="00233FEE"/>
    <w:rsid w:val="0023406B"/>
    <w:rsid w:val="00237315"/>
    <w:rsid w:val="00240EBC"/>
    <w:rsid w:val="002429F1"/>
    <w:rsid w:val="00242F76"/>
    <w:rsid w:val="00246D23"/>
    <w:rsid w:val="0025071E"/>
    <w:rsid w:val="002519E1"/>
    <w:rsid w:val="00253E8B"/>
    <w:rsid w:val="00254414"/>
    <w:rsid w:val="002573C3"/>
    <w:rsid w:val="002617D3"/>
    <w:rsid w:val="00263060"/>
    <w:rsid w:val="00264660"/>
    <w:rsid w:val="00265261"/>
    <w:rsid w:val="00265470"/>
    <w:rsid w:val="00265AE2"/>
    <w:rsid w:val="002661A3"/>
    <w:rsid w:val="002662A0"/>
    <w:rsid w:val="00270728"/>
    <w:rsid w:val="00270E38"/>
    <w:rsid w:val="00272376"/>
    <w:rsid w:val="002723A7"/>
    <w:rsid w:val="002724F6"/>
    <w:rsid w:val="00273C89"/>
    <w:rsid w:val="00276250"/>
    <w:rsid w:val="002802E0"/>
    <w:rsid w:val="00283AB4"/>
    <w:rsid w:val="0028523C"/>
    <w:rsid w:val="00286D52"/>
    <w:rsid w:val="00296878"/>
    <w:rsid w:val="002A0101"/>
    <w:rsid w:val="002A1914"/>
    <w:rsid w:val="002A2167"/>
    <w:rsid w:val="002A2192"/>
    <w:rsid w:val="002A547A"/>
    <w:rsid w:val="002A64B2"/>
    <w:rsid w:val="002A67F2"/>
    <w:rsid w:val="002A7FDB"/>
    <w:rsid w:val="002B03E6"/>
    <w:rsid w:val="002B14C6"/>
    <w:rsid w:val="002B1932"/>
    <w:rsid w:val="002B25ED"/>
    <w:rsid w:val="002B3A89"/>
    <w:rsid w:val="002B4C64"/>
    <w:rsid w:val="002B4E9B"/>
    <w:rsid w:val="002B6E4F"/>
    <w:rsid w:val="002B7056"/>
    <w:rsid w:val="002B7301"/>
    <w:rsid w:val="002C0687"/>
    <w:rsid w:val="002C3712"/>
    <w:rsid w:val="002C6484"/>
    <w:rsid w:val="002D45D0"/>
    <w:rsid w:val="002D5A86"/>
    <w:rsid w:val="002D5CAD"/>
    <w:rsid w:val="002D66E2"/>
    <w:rsid w:val="002D6A97"/>
    <w:rsid w:val="002D6F07"/>
    <w:rsid w:val="002D70E2"/>
    <w:rsid w:val="002D7249"/>
    <w:rsid w:val="002E149B"/>
    <w:rsid w:val="002E24CE"/>
    <w:rsid w:val="002E4202"/>
    <w:rsid w:val="002E73AB"/>
    <w:rsid w:val="002F2528"/>
    <w:rsid w:val="002F50DE"/>
    <w:rsid w:val="002F758A"/>
    <w:rsid w:val="002F79DE"/>
    <w:rsid w:val="003024E9"/>
    <w:rsid w:val="00306D9A"/>
    <w:rsid w:val="00307411"/>
    <w:rsid w:val="00312D13"/>
    <w:rsid w:val="00313BBD"/>
    <w:rsid w:val="00315421"/>
    <w:rsid w:val="003161F7"/>
    <w:rsid w:val="0031629E"/>
    <w:rsid w:val="0031745B"/>
    <w:rsid w:val="00320B68"/>
    <w:rsid w:val="003229C6"/>
    <w:rsid w:val="00325B2C"/>
    <w:rsid w:val="00325F62"/>
    <w:rsid w:val="00326A5A"/>
    <w:rsid w:val="00327252"/>
    <w:rsid w:val="00331875"/>
    <w:rsid w:val="0033293E"/>
    <w:rsid w:val="00332D9A"/>
    <w:rsid w:val="003337A1"/>
    <w:rsid w:val="0033594B"/>
    <w:rsid w:val="00341C4F"/>
    <w:rsid w:val="00342343"/>
    <w:rsid w:val="0035034B"/>
    <w:rsid w:val="00350767"/>
    <w:rsid w:val="00350A15"/>
    <w:rsid w:val="0035131E"/>
    <w:rsid w:val="00352F0C"/>
    <w:rsid w:val="00353D1A"/>
    <w:rsid w:val="0035461D"/>
    <w:rsid w:val="0035739D"/>
    <w:rsid w:val="00360519"/>
    <w:rsid w:val="0036170A"/>
    <w:rsid w:val="0036204B"/>
    <w:rsid w:val="003620F7"/>
    <w:rsid w:val="00362A47"/>
    <w:rsid w:val="00362EAA"/>
    <w:rsid w:val="0036351C"/>
    <w:rsid w:val="00363C4D"/>
    <w:rsid w:val="003640CF"/>
    <w:rsid w:val="00365547"/>
    <w:rsid w:val="00365843"/>
    <w:rsid w:val="00365D03"/>
    <w:rsid w:val="003675F3"/>
    <w:rsid w:val="00371FAA"/>
    <w:rsid w:val="00374F22"/>
    <w:rsid w:val="003768B5"/>
    <w:rsid w:val="0037751E"/>
    <w:rsid w:val="0038011A"/>
    <w:rsid w:val="00381491"/>
    <w:rsid w:val="00384545"/>
    <w:rsid w:val="00384E09"/>
    <w:rsid w:val="003857F8"/>
    <w:rsid w:val="00387C4A"/>
    <w:rsid w:val="003933DC"/>
    <w:rsid w:val="00396C60"/>
    <w:rsid w:val="00396F66"/>
    <w:rsid w:val="003975BF"/>
    <w:rsid w:val="003A454E"/>
    <w:rsid w:val="003A45BC"/>
    <w:rsid w:val="003B1F0B"/>
    <w:rsid w:val="003B2108"/>
    <w:rsid w:val="003B285B"/>
    <w:rsid w:val="003B301F"/>
    <w:rsid w:val="003B4710"/>
    <w:rsid w:val="003B7DA8"/>
    <w:rsid w:val="003C0FC4"/>
    <w:rsid w:val="003C1C6D"/>
    <w:rsid w:val="003C492E"/>
    <w:rsid w:val="003C515D"/>
    <w:rsid w:val="003C55E9"/>
    <w:rsid w:val="003C5A7D"/>
    <w:rsid w:val="003C68BF"/>
    <w:rsid w:val="003C68C8"/>
    <w:rsid w:val="003C7E25"/>
    <w:rsid w:val="003D116B"/>
    <w:rsid w:val="003D134A"/>
    <w:rsid w:val="003D1FD9"/>
    <w:rsid w:val="003D21F3"/>
    <w:rsid w:val="003D4D1A"/>
    <w:rsid w:val="003D671F"/>
    <w:rsid w:val="003D727E"/>
    <w:rsid w:val="003E0D86"/>
    <w:rsid w:val="003E3C3B"/>
    <w:rsid w:val="003E61F5"/>
    <w:rsid w:val="003F0180"/>
    <w:rsid w:val="003F0EB8"/>
    <w:rsid w:val="003F1268"/>
    <w:rsid w:val="003F2111"/>
    <w:rsid w:val="003F2530"/>
    <w:rsid w:val="003F2C4B"/>
    <w:rsid w:val="003F3DD5"/>
    <w:rsid w:val="003F3E36"/>
    <w:rsid w:val="003F460C"/>
    <w:rsid w:val="003F5090"/>
    <w:rsid w:val="003F792A"/>
    <w:rsid w:val="004008C1"/>
    <w:rsid w:val="00400E4C"/>
    <w:rsid w:val="0040439E"/>
    <w:rsid w:val="00404E6F"/>
    <w:rsid w:val="0040520D"/>
    <w:rsid w:val="0040732E"/>
    <w:rsid w:val="00412CAD"/>
    <w:rsid w:val="0041324B"/>
    <w:rsid w:val="004135B6"/>
    <w:rsid w:val="00414018"/>
    <w:rsid w:val="00414187"/>
    <w:rsid w:val="0041424C"/>
    <w:rsid w:val="00415494"/>
    <w:rsid w:val="004202FE"/>
    <w:rsid w:val="00420DB5"/>
    <w:rsid w:val="0042136A"/>
    <w:rsid w:val="00423422"/>
    <w:rsid w:val="0042411B"/>
    <w:rsid w:val="00424785"/>
    <w:rsid w:val="00424C49"/>
    <w:rsid w:val="0042511B"/>
    <w:rsid w:val="004257FF"/>
    <w:rsid w:val="00425C65"/>
    <w:rsid w:val="00434098"/>
    <w:rsid w:val="00434197"/>
    <w:rsid w:val="00435399"/>
    <w:rsid w:val="00440B2D"/>
    <w:rsid w:val="004435EB"/>
    <w:rsid w:val="00444C07"/>
    <w:rsid w:val="004451B7"/>
    <w:rsid w:val="00446736"/>
    <w:rsid w:val="0045096E"/>
    <w:rsid w:val="00451AA4"/>
    <w:rsid w:val="00454695"/>
    <w:rsid w:val="00456BE8"/>
    <w:rsid w:val="00460908"/>
    <w:rsid w:val="004612F1"/>
    <w:rsid w:val="004622CD"/>
    <w:rsid w:val="00467E38"/>
    <w:rsid w:val="004707E5"/>
    <w:rsid w:val="0047221D"/>
    <w:rsid w:val="00472EB5"/>
    <w:rsid w:val="00474CDB"/>
    <w:rsid w:val="004765EC"/>
    <w:rsid w:val="00477233"/>
    <w:rsid w:val="00477769"/>
    <w:rsid w:val="00480C52"/>
    <w:rsid w:val="00480C79"/>
    <w:rsid w:val="0048190C"/>
    <w:rsid w:val="00483FA4"/>
    <w:rsid w:val="00484F8E"/>
    <w:rsid w:val="004862E8"/>
    <w:rsid w:val="00486C3B"/>
    <w:rsid w:val="0049398A"/>
    <w:rsid w:val="00494DAB"/>
    <w:rsid w:val="004958B8"/>
    <w:rsid w:val="00495D89"/>
    <w:rsid w:val="004A21F0"/>
    <w:rsid w:val="004A3EF2"/>
    <w:rsid w:val="004A4160"/>
    <w:rsid w:val="004A472D"/>
    <w:rsid w:val="004A5FE2"/>
    <w:rsid w:val="004A6301"/>
    <w:rsid w:val="004A74D6"/>
    <w:rsid w:val="004B0EB3"/>
    <w:rsid w:val="004B1408"/>
    <w:rsid w:val="004B20F1"/>
    <w:rsid w:val="004B3FC1"/>
    <w:rsid w:val="004B5015"/>
    <w:rsid w:val="004B50BF"/>
    <w:rsid w:val="004B76E0"/>
    <w:rsid w:val="004C1CD6"/>
    <w:rsid w:val="004C21E6"/>
    <w:rsid w:val="004C256B"/>
    <w:rsid w:val="004C2F8C"/>
    <w:rsid w:val="004C4BC0"/>
    <w:rsid w:val="004C6FFE"/>
    <w:rsid w:val="004C76EE"/>
    <w:rsid w:val="004C7A1A"/>
    <w:rsid w:val="004D10C1"/>
    <w:rsid w:val="004D3030"/>
    <w:rsid w:val="004D3A68"/>
    <w:rsid w:val="004D4797"/>
    <w:rsid w:val="004D4DE6"/>
    <w:rsid w:val="004D5326"/>
    <w:rsid w:val="004D5ADB"/>
    <w:rsid w:val="004D6C64"/>
    <w:rsid w:val="004D7197"/>
    <w:rsid w:val="004E0AFE"/>
    <w:rsid w:val="004E2497"/>
    <w:rsid w:val="004E4675"/>
    <w:rsid w:val="004E4DFB"/>
    <w:rsid w:val="004E6B9A"/>
    <w:rsid w:val="004F04E5"/>
    <w:rsid w:val="004F2E5B"/>
    <w:rsid w:val="004F3AE4"/>
    <w:rsid w:val="004F4B56"/>
    <w:rsid w:val="004F6541"/>
    <w:rsid w:val="004F6956"/>
    <w:rsid w:val="00500CF1"/>
    <w:rsid w:val="00503B9C"/>
    <w:rsid w:val="00503E9B"/>
    <w:rsid w:val="005040BB"/>
    <w:rsid w:val="00505120"/>
    <w:rsid w:val="00505693"/>
    <w:rsid w:val="005077BA"/>
    <w:rsid w:val="00507D7E"/>
    <w:rsid w:val="00507EA5"/>
    <w:rsid w:val="00510369"/>
    <w:rsid w:val="00510FD2"/>
    <w:rsid w:val="0051185D"/>
    <w:rsid w:val="005135DD"/>
    <w:rsid w:val="0051576B"/>
    <w:rsid w:val="00516B3C"/>
    <w:rsid w:val="005170CA"/>
    <w:rsid w:val="0052042E"/>
    <w:rsid w:val="00520762"/>
    <w:rsid w:val="00520CEF"/>
    <w:rsid w:val="00522037"/>
    <w:rsid w:val="00522667"/>
    <w:rsid w:val="00523389"/>
    <w:rsid w:val="00532A42"/>
    <w:rsid w:val="00534100"/>
    <w:rsid w:val="00535314"/>
    <w:rsid w:val="00535955"/>
    <w:rsid w:val="0053668D"/>
    <w:rsid w:val="00540CCE"/>
    <w:rsid w:val="00540D7D"/>
    <w:rsid w:val="0054253C"/>
    <w:rsid w:val="00545F8B"/>
    <w:rsid w:val="0054770E"/>
    <w:rsid w:val="00553FD2"/>
    <w:rsid w:val="005546EA"/>
    <w:rsid w:val="00554B5E"/>
    <w:rsid w:val="00556ED5"/>
    <w:rsid w:val="00557801"/>
    <w:rsid w:val="00557CE4"/>
    <w:rsid w:val="0056538E"/>
    <w:rsid w:val="00566E9B"/>
    <w:rsid w:val="0057042B"/>
    <w:rsid w:val="005735A4"/>
    <w:rsid w:val="00573D31"/>
    <w:rsid w:val="00575541"/>
    <w:rsid w:val="0058279D"/>
    <w:rsid w:val="005836E7"/>
    <w:rsid w:val="0058413E"/>
    <w:rsid w:val="00585165"/>
    <w:rsid w:val="0058534C"/>
    <w:rsid w:val="005869ED"/>
    <w:rsid w:val="00587AA4"/>
    <w:rsid w:val="00590C7D"/>
    <w:rsid w:val="00590E51"/>
    <w:rsid w:val="00591215"/>
    <w:rsid w:val="005921AB"/>
    <w:rsid w:val="005922C2"/>
    <w:rsid w:val="005938A4"/>
    <w:rsid w:val="00595DE0"/>
    <w:rsid w:val="00596DF4"/>
    <w:rsid w:val="00597316"/>
    <w:rsid w:val="0059776B"/>
    <w:rsid w:val="005978F0"/>
    <w:rsid w:val="00597FB5"/>
    <w:rsid w:val="005A05CF"/>
    <w:rsid w:val="005A1A12"/>
    <w:rsid w:val="005A1D50"/>
    <w:rsid w:val="005A2EA2"/>
    <w:rsid w:val="005A434B"/>
    <w:rsid w:val="005A4689"/>
    <w:rsid w:val="005A4777"/>
    <w:rsid w:val="005A6713"/>
    <w:rsid w:val="005A6DCD"/>
    <w:rsid w:val="005A705B"/>
    <w:rsid w:val="005A7332"/>
    <w:rsid w:val="005B0DFC"/>
    <w:rsid w:val="005B4352"/>
    <w:rsid w:val="005B4F50"/>
    <w:rsid w:val="005B5B29"/>
    <w:rsid w:val="005B63E8"/>
    <w:rsid w:val="005B65CC"/>
    <w:rsid w:val="005B7712"/>
    <w:rsid w:val="005C0288"/>
    <w:rsid w:val="005C137F"/>
    <w:rsid w:val="005C2C04"/>
    <w:rsid w:val="005C3641"/>
    <w:rsid w:val="005C4567"/>
    <w:rsid w:val="005C45F3"/>
    <w:rsid w:val="005C5614"/>
    <w:rsid w:val="005C7988"/>
    <w:rsid w:val="005D38CC"/>
    <w:rsid w:val="005D3EC7"/>
    <w:rsid w:val="005D40EA"/>
    <w:rsid w:val="005D4635"/>
    <w:rsid w:val="005D5ADA"/>
    <w:rsid w:val="005D5E9C"/>
    <w:rsid w:val="005D6105"/>
    <w:rsid w:val="005E22A8"/>
    <w:rsid w:val="005E4889"/>
    <w:rsid w:val="005E5957"/>
    <w:rsid w:val="005E5A85"/>
    <w:rsid w:val="005E71AB"/>
    <w:rsid w:val="005E74AD"/>
    <w:rsid w:val="005F05E8"/>
    <w:rsid w:val="005F1546"/>
    <w:rsid w:val="005F1775"/>
    <w:rsid w:val="005F1800"/>
    <w:rsid w:val="005F1C90"/>
    <w:rsid w:val="005F265C"/>
    <w:rsid w:val="005F3037"/>
    <w:rsid w:val="005F57A5"/>
    <w:rsid w:val="005F5AF9"/>
    <w:rsid w:val="005F7E72"/>
    <w:rsid w:val="0060131A"/>
    <w:rsid w:val="00602EE1"/>
    <w:rsid w:val="00605024"/>
    <w:rsid w:val="00607100"/>
    <w:rsid w:val="006075C8"/>
    <w:rsid w:val="00610159"/>
    <w:rsid w:val="00611613"/>
    <w:rsid w:val="00613796"/>
    <w:rsid w:val="00614DB9"/>
    <w:rsid w:val="0061548D"/>
    <w:rsid w:val="00620B1A"/>
    <w:rsid w:val="00623318"/>
    <w:rsid w:val="006238D8"/>
    <w:rsid w:val="00623CBA"/>
    <w:rsid w:val="00624DD5"/>
    <w:rsid w:val="00626CA3"/>
    <w:rsid w:val="006277D7"/>
    <w:rsid w:val="006303AE"/>
    <w:rsid w:val="006306B7"/>
    <w:rsid w:val="00636B6D"/>
    <w:rsid w:val="00636BF8"/>
    <w:rsid w:val="00640768"/>
    <w:rsid w:val="00641258"/>
    <w:rsid w:val="00645350"/>
    <w:rsid w:val="006464E9"/>
    <w:rsid w:val="00650D88"/>
    <w:rsid w:val="00651A5C"/>
    <w:rsid w:val="00651B31"/>
    <w:rsid w:val="00654DB2"/>
    <w:rsid w:val="00655A83"/>
    <w:rsid w:val="00656C83"/>
    <w:rsid w:val="0066169D"/>
    <w:rsid w:val="00665C14"/>
    <w:rsid w:val="00667CD5"/>
    <w:rsid w:val="00670FB5"/>
    <w:rsid w:val="00670FEA"/>
    <w:rsid w:val="00671C3B"/>
    <w:rsid w:val="00672985"/>
    <w:rsid w:val="00675D60"/>
    <w:rsid w:val="00680537"/>
    <w:rsid w:val="00681A6E"/>
    <w:rsid w:val="00682161"/>
    <w:rsid w:val="00682273"/>
    <w:rsid w:val="006831CC"/>
    <w:rsid w:val="006878EB"/>
    <w:rsid w:val="00690D82"/>
    <w:rsid w:val="00692C26"/>
    <w:rsid w:val="0069491B"/>
    <w:rsid w:val="00694C7B"/>
    <w:rsid w:val="006A0564"/>
    <w:rsid w:val="006A1785"/>
    <w:rsid w:val="006A2F53"/>
    <w:rsid w:val="006A3B42"/>
    <w:rsid w:val="006A4786"/>
    <w:rsid w:val="006A6C36"/>
    <w:rsid w:val="006B0243"/>
    <w:rsid w:val="006B2429"/>
    <w:rsid w:val="006B2ECF"/>
    <w:rsid w:val="006B3362"/>
    <w:rsid w:val="006B3D88"/>
    <w:rsid w:val="006B45DF"/>
    <w:rsid w:val="006C0087"/>
    <w:rsid w:val="006C12CF"/>
    <w:rsid w:val="006C1CE4"/>
    <w:rsid w:val="006C27AD"/>
    <w:rsid w:val="006C2EEE"/>
    <w:rsid w:val="006C39B2"/>
    <w:rsid w:val="006C40CE"/>
    <w:rsid w:val="006C60D9"/>
    <w:rsid w:val="006C6E1C"/>
    <w:rsid w:val="006C73D3"/>
    <w:rsid w:val="006C796C"/>
    <w:rsid w:val="006D00A1"/>
    <w:rsid w:val="006D06FE"/>
    <w:rsid w:val="006D3696"/>
    <w:rsid w:val="006D5D7F"/>
    <w:rsid w:val="006D6267"/>
    <w:rsid w:val="006D72F4"/>
    <w:rsid w:val="006D73C9"/>
    <w:rsid w:val="006E0B0A"/>
    <w:rsid w:val="006E49C6"/>
    <w:rsid w:val="006E67AA"/>
    <w:rsid w:val="006E68FB"/>
    <w:rsid w:val="006E7B36"/>
    <w:rsid w:val="006F1251"/>
    <w:rsid w:val="006F1710"/>
    <w:rsid w:val="006F1F62"/>
    <w:rsid w:val="006F36E8"/>
    <w:rsid w:val="006F44F3"/>
    <w:rsid w:val="006F6A51"/>
    <w:rsid w:val="006F7B73"/>
    <w:rsid w:val="006F7D4A"/>
    <w:rsid w:val="007010AC"/>
    <w:rsid w:val="007024D4"/>
    <w:rsid w:val="00704951"/>
    <w:rsid w:val="00704F0C"/>
    <w:rsid w:val="0070617E"/>
    <w:rsid w:val="0071071C"/>
    <w:rsid w:val="00711796"/>
    <w:rsid w:val="0071247C"/>
    <w:rsid w:val="00716B2F"/>
    <w:rsid w:val="00717825"/>
    <w:rsid w:val="00720162"/>
    <w:rsid w:val="00720628"/>
    <w:rsid w:val="0072179D"/>
    <w:rsid w:val="007223C9"/>
    <w:rsid w:val="007229CB"/>
    <w:rsid w:val="00725455"/>
    <w:rsid w:val="00726035"/>
    <w:rsid w:val="00727470"/>
    <w:rsid w:val="00730969"/>
    <w:rsid w:val="007321D3"/>
    <w:rsid w:val="00732AC2"/>
    <w:rsid w:val="00733C25"/>
    <w:rsid w:val="007343FD"/>
    <w:rsid w:val="007363AE"/>
    <w:rsid w:val="00736571"/>
    <w:rsid w:val="00737C78"/>
    <w:rsid w:val="007411BC"/>
    <w:rsid w:val="007428B7"/>
    <w:rsid w:val="007468A1"/>
    <w:rsid w:val="00746E5C"/>
    <w:rsid w:val="00747A1A"/>
    <w:rsid w:val="00750AAD"/>
    <w:rsid w:val="00750E7B"/>
    <w:rsid w:val="00750F4D"/>
    <w:rsid w:val="0075491D"/>
    <w:rsid w:val="00756BE6"/>
    <w:rsid w:val="0076032D"/>
    <w:rsid w:val="00760CE0"/>
    <w:rsid w:val="00761203"/>
    <w:rsid w:val="00763939"/>
    <w:rsid w:val="00764F4E"/>
    <w:rsid w:val="00764FC9"/>
    <w:rsid w:val="00765439"/>
    <w:rsid w:val="00766A1F"/>
    <w:rsid w:val="0076751A"/>
    <w:rsid w:val="0077034E"/>
    <w:rsid w:val="007712E6"/>
    <w:rsid w:val="00772ADB"/>
    <w:rsid w:val="007736F7"/>
    <w:rsid w:val="00773A67"/>
    <w:rsid w:val="00776116"/>
    <w:rsid w:val="007763CB"/>
    <w:rsid w:val="0077731D"/>
    <w:rsid w:val="00780407"/>
    <w:rsid w:val="007804B6"/>
    <w:rsid w:val="00781BCC"/>
    <w:rsid w:val="00781BEC"/>
    <w:rsid w:val="00784D0A"/>
    <w:rsid w:val="007858A3"/>
    <w:rsid w:val="0079288B"/>
    <w:rsid w:val="00796399"/>
    <w:rsid w:val="007964CF"/>
    <w:rsid w:val="00797836"/>
    <w:rsid w:val="007A10C2"/>
    <w:rsid w:val="007A1878"/>
    <w:rsid w:val="007A269B"/>
    <w:rsid w:val="007A36EF"/>
    <w:rsid w:val="007A3DCA"/>
    <w:rsid w:val="007A4184"/>
    <w:rsid w:val="007A44FA"/>
    <w:rsid w:val="007A59BA"/>
    <w:rsid w:val="007A5F59"/>
    <w:rsid w:val="007A5FB4"/>
    <w:rsid w:val="007A6EFA"/>
    <w:rsid w:val="007A7458"/>
    <w:rsid w:val="007A7C3D"/>
    <w:rsid w:val="007A7C52"/>
    <w:rsid w:val="007B0E66"/>
    <w:rsid w:val="007B112A"/>
    <w:rsid w:val="007B17EC"/>
    <w:rsid w:val="007B1B2F"/>
    <w:rsid w:val="007B1E7C"/>
    <w:rsid w:val="007B2F4F"/>
    <w:rsid w:val="007B41B4"/>
    <w:rsid w:val="007B4B30"/>
    <w:rsid w:val="007C12A4"/>
    <w:rsid w:val="007C1A87"/>
    <w:rsid w:val="007C4BC6"/>
    <w:rsid w:val="007C5EB5"/>
    <w:rsid w:val="007C61E7"/>
    <w:rsid w:val="007C6681"/>
    <w:rsid w:val="007C7BD4"/>
    <w:rsid w:val="007D0F9B"/>
    <w:rsid w:val="007D1BD8"/>
    <w:rsid w:val="007D2613"/>
    <w:rsid w:val="007D29A9"/>
    <w:rsid w:val="007D48A9"/>
    <w:rsid w:val="007D5044"/>
    <w:rsid w:val="007D5206"/>
    <w:rsid w:val="007D5AD2"/>
    <w:rsid w:val="007E1A76"/>
    <w:rsid w:val="007F0188"/>
    <w:rsid w:val="007F0CAD"/>
    <w:rsid w:val="007F31EF"/>
    <w:rsid w:val="007F5747"/>
    <w:rsid w:val="007F5B06"/>
    <w:rsid w:val="007F64BA"/>
    <w:rsid w:val="007F72C6"/>
    <w:rsid w:val="007F79EC"/>
    <w:rsid w:val="007F7EF6"/>
    <w:rsid w:val="00802C3E"/>
    <w:rsid w:val="00803A73"/>
    <w:rsid w:val="00804A47"/>
    <w:rsid w:val="00807166"/>
    <w:rsid w:val="00811C44"/>
    <w:rsid w:val="00811CA0"/>
    <w:rsid w:val="008121C5"/>
    <w:rsid w:val="008125EE"/>
    <w:rsid w:val="008129EE"/>
    <w:rsid w:val="00813FFD"/>
    <w:rsid w:val="00815AD4"/>
    <w:rsid w:val="00817B2D"/>
    <w:rsid w:val="00823F70"/>
    <w:rsid w:val="00825721"/>
    <w:rsid w:val="00830944"/>
    <w:rsid w:val="00831CC6"/>
    <w:rsid w:val="00835305"/>
    <w:rsid w:val="008358A1"/>
    <w:rsid w:val="0083779E"/>
    <w:rsid w:val="00837AC8"/>
    <w:rsid w:val="00842350"/>
    <w:rsid w:val="008424B0"/>
    <w:rsid w:val="00844ABB"/>
    <w:rsid w:val="00845069"/>
    <w:rsid w:val="008467DC"/>
    <w:rsid w:val="00850C54"/>
    <w:rsid w:val="00850E38"/>
    <w:rsid w:val="00854F07"/>
    <w:rsid w:val="0086012D"/>
    <w:rsid w:val="008652AE"/>
    <w:rsid w:val="008655C0"/>
    <w:rsid w:val="00865EA1"/>
    <w:rsid w:val="0086653B"/>
    <w:rsid w:val="00866761"/>
    <w:rsid w:val="008671E8"/>
    <w:rsid w:val="00875EC1"/>
    <w:rsid w:val="00881A92"/>
    <w:rsid w:val="008834B5"/>
    <w:rsid w:val="008861A2"/>
    <w:rsid w:val="0089140F"/>
    <w:rsid w:val="00892B57"/>
    <w:rsid w:val="00892CCD"/>
    <w:rsid w:val="00892D76"/>
    <w:rsid w:val="00894192"/>
    <w:rsid w:val="00896206"/>
    <w:rsid w:val="00896285"/>
    <w:rsid w:val="008963D7"/>
    <w:rsid w:val="00897226"/>
    <w:rsid w:val="008A00CD"/>
    <w:rsid w:val="008A2DA6"/>
    <w:rsid w:val="008A58FD"/>
    <w:rsid w:val="008A5E18"/>
    <w:rsid w:val="008A6269"/>
    <w:rsid w:val="008A6B71"/>
    <w:rsid w:val="008A6BF1"/>
    <w:rsid w:val="008A71A0"/>
    <w:rsid w:val="008A77C5"/>
    <w:rsid w:val="008B0BD7"/>
    <w:rsid w:val="008B3ACF"/>
    <w:rsid w:val="008B6AC4"/>
    <w:rsid w:val="008B6BFD"/>
    <w:rsid w:val="008B6E05"/>
    <w:rsid w:val="008B6F57"/>
    <w:rsid w:val="008B7D5E"/>
    <w:rsid w:val="008C05DF"/>
    <w:rsid w:val="008C1069"/>
    <w:rsid w:val="008C18C1"/>
    <w:rsid w:val="008C1CE3"/>
    <w:rsid w:val="008C246B"/>
    <w:rsid w:val="008C259C"/>
    <w:rsid w:val="008C2F29"/>
    <w:rsid w:val="008C319D"/>
    <w:rsid w:val="008C3C00"/>
    <w:rsid w:val="008C5282"/>
    <w:rsid w:val="008C6663"/>
    <w:rsid w:val="008C6EDE"/>
    <w:rsid w:val="008C7112"/>
    <w:rsid w:val="008C755C"/>
    <w:rsid w:val="008D1868"/>
    <w:rsid w:val="008D2B39"/>
    <w:rsid w:val="008D369C"/>
    <w:rsid w:val="008D4A32"/>
    <w:rsid w:val="008D5766"/>
    <w:rsid w:val="008D6D03"/>
    <w:rsid w:val="008E264F"/>
    <w:rsid w:val="008E2F09"/>
    <w:rsid w:val="008E59A0"/>
    <w:rsid w:val="008E6FC6"/>
    <w:rsid w:val="008F0433"/>
    <w:rsid w:val="008F1B0E"/>
    <w:rsid w:val="008F2305"/>
    <w:rsid w:val="008F2839"/>
    <w:rsid w:val="008F422E"/>
    <w:rsid w:val="008F4B45"/>
    <w:rsid w:val="008F4EB7"/>
    <w:rsid w:val="008F4F39"/>
    <w:rsid w:val="008F5105"/>
    <w:rsid w:val="008F5BF4"/>
    <w:rsid w:val="008F5EE8"/>
    <w:rsid w:val="008F6D98"/>
    <w:rsid w:val="008F713D"/>
    <w:rsid w:val="008F7236"/>
    <w:rsid w:val="00902E24"/>
    <w:rsid w:val="009036C1"/>
    <w:rsid w:val="00903BE3"/>
    <w:rsid w:val="00906066"/>
    <w:rsid w:val="00906C87"/>
    <w:rsid w:val="00906ECE"/>
    <w:rsid w:val="00907FEC"/>
    <w:rsid w:val="0091096F"/>
    <w:rsid w:val="00914615"/>
    <w:rsid w:val="009164E8"/>
    <w:rsid w:val="009165C1"/>
    <w:rsid w:val="00917C91"/>
    <w:rsid w:val="00920464"/>
    <w:rsid w:val="00921DA9"/>
    <w:rsid w:val="00922577"/>
    <w:rsid w:val="00922F66"/>
    <w:rsid w:val="00924434"/>
    <w:rsid w:val="009253DA"/>
    <w:rsid w:val="0092563F"/>
    <w:rsid w:val="00925BE2"/>
    <w:rsid w:val="009265E5"/>
    <w:rsid w:val="0093072A"/>
    <w:rsid w:val="0093313F"/>
    <w:rsid w:val="00933358"/>
    <w:rsid w:val="00935400"/>
    <w:rsid w:val="009363EB"/>
    <w:rsid w:val="0093757E"/>
    <w:rsid w:val="00940561"/>
    <w:rsid w:val="0094382B"/>
    <w:rsid w:val="0094448E"/>
    <w:rsid w:val="00947357"/>
    <w:rsid w:val="009502FD"/>
    <w:rsid w:val="00950850"/>
    <w:rsid w:val="00951789"/>
    <w:rsid w:val="009530A7"/>
    <w:rsid w:val="009532D6"/>
    <w:rsid w:val="00955FAE"/>
    <w:rsid w:val="009615F7"/>
    <w:rsid w:val="00961FEC"/>
    <w:rsid w:val="00962C36"/>
    <w:rsid w:val="00963672"/>
    <w:rsid w:val="009637DF"/>
    <w:rsid w:val="00963D7E"/>
    <w:rsid w:val="00965179"/>
    <w:rsid w:val="00965B4E"/>
    <w:rsid w:val="00966FE6"/>
    <w:rsid w:val="009671B0"/>
    <w:rsid w:val="0097069A"/>
    <w:rsid w:val="00971250"/>
    <w:rsid w:val="00972441"/>
    <w:rsid w:val="0097402D"/>
    <w:rsid w:val="00976CEB"/>
    <w:rsid w:val="00977156"/>
    <w:rsid w:val="0097775C"/>
    <w:rsid w:val="00977BA9"/>
    <w:rsid w:val="00981848"/>
    <w:rsid w:val="00982090"/>
    <w:rsid w:val="00982DA9"/>
    <w:rsid w:val="00983B62"/>
    <w:rsid w:val="0098440F"/>
    <w:rsid w:val="009853E6"/>
    <w:rsid w:val="00985880"/>
    <w:rsid w:val="00986CFC"/>
    <w:rsid w:val="00986F7D"/>
    <w:rsid w:val="009872DB"/>
    <w:rsid w:val="00990290"/>
    <w:rsid w:val="009905EB"/>
    <w:rsid w:val="0099385E"/>
    <w:rsid w:val="00993B8F"/>
    <w:rsid w:val="00993D77"/>
    <w:rsid w:val="00995845"/>
    <w:rsid w:val="00997665"/>
    <w:rsid w:val="00997E7B"/>
    <w:rsid w:val="009A1ED3"/>
    <w:rsid w:val="009A475B"/>
    <w:rsid w:val="009A4853"/>
    <w:rsid w:val="009A491D"/>
    <w:rsid w:val="009A5961"/>
    <w:rsid w:val="009A666C"/>
    <w:rsid w:val="009A75B2"/>
    <w:rsid w:val="009B294F"/>
    <w:rsid w:val="009B3811"/>
    <w:rsid w:val="009B4838"/>
    <w:rsid w:val="009B5D05"/>
    <w:rsid w:val="009B6546"/>
    <w:rsid w:val="009B6766"/>
    <w:rsid w:val="009B7937"/>
    <w:rsid w:val="009C2268"/>
    <w:rsid w:val="009C2353"/>
    <w:rsid w:val="009C4435"/>
    <w:rsid w:val="009C4693"/>
    <w:rsid w:val="009C48CF"/>
    <w:rsid w:val="009C50A3"/>
    <w:rsid w:val="009C5396"/>
    <w:rsid w:val="009C6B8D"/>
    <w:rsid w:val="009C7217"/>
    <w:rsid w:val="009D08DF"/>
    <w:rsid w:val="009D1429"/>
    <w:rsid w:val="009D2A0C"/>
    <w:rsid w:val="009D7700"/>
    <w:rsid w:val="009E086F"/>
    <w:rsid w:val="009E0B65"/>
    <w:rsid w:val="009E14B2"/>
    <w:rsid w:val="009E1830"/>
    <w:rsid w:val="009E1EDC"/>
    <w:rsid w:val="009E24B3"/>
    <w:rsid w:val="009E32D5"/>
    <w:rsid w:val="009E407E"/>
    <w:rsid w:val="009F0452"/>
    <w:rsid w:val="009F11DF"/>
    <w:rsid w:val="009F1C8F"/>
    <w:rsid w:val="009F1DAC"/>
    <w:rsid w:val="009F1EC5"/>
    <w:rsid w:val="009F3318"/>
    <w:rsid w:val="009F3D59"/>
    <w:rsid w:val="009F416E"/>
    <w:rsid w:val="009F4A26"/>
    <w:rsid w:val="009F55A8"/>
    <w:rsid w:val="009F59B1"/>
    <w:rsid w:val="009F5F10"/>
    <w:rsid w:val="009F6FB2"/>
    <w:rsid w:val="009F7ED9"/>
    <w:rsid w:val="00A000D5"/>
    <w:rsid w:val="00A00E5E"/>
    <w:rsid w:val="00A031CE"/>
    <w:rsid w:val="00A03921"/>
    <w:rsid w:val="00A03F7B"/>
    <w:rsid w:val="00A046B6"/>
    <w:rsid w:val="00A05D4E"/>
    <w:rsid w:val="00A066E7"/>
    <w:rsid w:val="00A071CD"/>
    <w:rsid w:val="00A10D3B"/>
    <w:rsid w:val="00A12DD6"/>
    <w:rsid w:val="00A1358A"/>
    <w:rsid w:val="00A13CC5"/>
    <w:rsid w:val="00A13FF9"/>
    <w:rsid w:val="00A15311"/>
    <w:rsid w:val="00A16A24"/>
    <w:rsid w:val="00A23554"/>
    <w:rsid w:val="00A25BA5"/>
    <w:rsid w:val="00A26E1E"/>
    <w:rsid w:val="00A30840"/>
    <w:rsid w:val="00A34796"/>
    <w:rsid w:val="00A34CEA"/>
    <w:rsid w:val="00A376E3"/>
    <w:rsid w:val="00A37CA5"/>
    <w:rsid w:val="00A37D5C"/>
    <w:rsid w:val="00A40034"/>
    <w:rsid w:val="00A426AC"/>
    <w:rsid w:val="00A4378B"/>
    <w:rsid w:val="00A43B70"/>
    <w:rsid w:val="00A4407A"/>
    <w:rsid w:val="00A4461D"/>
    <w:rsid w:val="00A45661"/>
    <w:rsid w:val="00A468A7"/>
    <w:rsid w:val="00A475FE"/>
    <w:rsid w:val="00A476A3"/>
    <w:rsid w:val="00A5092E"/>
    <w:rsid w:val="00A50D4A"/>
    <w:rsid w:val="00A518A5"/>
    <w:rsid w:val="00A620F0"/>
    <w:rsid w:val="00A62710"/>
    <w:rsid w:val="00A62F2B"/>
    <w:rsid w:val="00A657C5"/>
    <w:rsid w:val="00A660D0"/>
    <w:rsid w:val="00A708D4"/>
    <w:rsid w:val="00A71638"/>
    <w:rsid w:val="00A729D8"/>
    <w:rsid w:val="00A736AB"/>
    <w:rsid w:val="00A74FBB"/>
    <w:rsid w:val="00A75E71"/>
    <w:rsid w:val="00A82C09"/>
    <w:rsid w:val="00A82C27"/>
    <w:rsid w:val="00A83C49"/>
    <w:rsid w:val="00A83FBB"/>
    <w:rsid w:val="00A842BB"/>
    <w:rsid w:val="00A857D2"/>
    <w:rsid w:val="00A87844"/>
    <w:rsid w:val="00A90A29"/>
    <w:rsid w:val="00A9269C"/>
    <w:rsid w:val="00A93450"/>
    <w:rsid w:val="00A96617"/>
    <w:rsid w:val="00A97690"/>
    <w:rsid w:val="00A97906"/>
    <w:rsid w:val="00AA0436"/>
    <w:rsid w:val="00AA0C71"/>
    <w:rsid w:val="00AA11F6"/>
    <w:rsid w:val="00AA120D"/>
    <w:rsid w:val="00AA1599"/>
    <w:rsid w:val="00AA2EA9"/>
    <w:rsid w:val="00AA4406"/>
    <w:rsid w:val="00AA6C9C"/>
    <w:rsid w:val="00AA6C9D"/>
    <w:rsid w:val="00AB07D8"/>
    <w:rsid w:val="00AB0D2C"/>
    <w:rsid w:val="00AB175F"/>
    <w:rsid w:val="00AB38E8"/>
    <w:rsid w:val="00AB5CE0"/>
    <w:rsid w:val="00AB6781"/>
    <w:rsid w:val="00AB71B1"/>
    <w:rsid w:val="00AC0F80"/>
    <w:rsid w:val="00AC22F5"/>
    <w:rsid w:val="00AC24D3"/>
    <w:rsid w:val="00AC481E"/>
    <w:rsid w:val="00AC5AF2"/>
    <w:rsid w:val="00AC61C1"/>
    <w:rsid w:val="00AC734E"/>
    <w:rsid w:val="00AD28E7"/>
    <w:rsid w:val="00AD392D"/>
    <w:rsid w:val="00AD3EDC"/>
    <w:rsid w:val="00AD7B96"/>
    <w:rsid w:val="00AD7EE8"/>
    <w:rsid w:val="00AE1941"/>
    <w:rsid w:val="00AE2A40"/>
    <w:rsid w:val="00AE34F5"/>
    <w:rsid w:val="00AE3EDC"/>
    <w:rsid w:val="00AE41CC"/>
    <w:rsid w:val="00AE5E51"/>
    <w:rsid w:val="00AF34E7"/>
    <w:rsid w:val="00AF441A"/>
    <w:rsid w:val="00AF5066"/>
    <w:rsid w:val="00B01340"/>
    <w:rsid w:val="00B02122"/>
    <w:rsid w:val="00B049C2"/>
    <w:rsid w:val="00B04B19"/>
    <w:rsid w:val="00B052AB"/>
    <w:rsid w:val="00B058CF"/>
    <w:rsid w:val="00B06557"/>
    <w:rsid w:val="00B068FE"/>
    <w:rsid w:val="00B103A4"/>
    <w:rsid w:val="00B10A3D"/>
    <w:rsid w:val="00B11B04"/>
    <w:rsid w:val="00B11CCC"/>
    <w:rsid w:val="00B132AB"/>
    <w:rsid w:val="00B1452E"/>
    <w:rsid w:val="00B1641F"/>
    <w:rsid w:val="00B17E32"/>
    <w:rsid w:val="00B21FD7"/>
    <w:rsid w:val="00B2235E"/>
    <w:rsid w:val="00B24173"/>
    <w:rsid w:val="00B25729"/>
    <w:rsid w:val="00B25FE9"/>
    <w:rsid w:val="00B26803"/>
    <w:rsid w:val="00B27661"/>
    <w:rsid w:val="00B30BB3"/>
    <w:rsid w:val="00B30E09"/>
    <w:rsid w:val="00B30E11"/>
    <w:rsid w:val="00B31877"/>
    <w:rsid w:val="00B33200"/>
    <w:rsid w:val="00B35311"/>
    <w:rsid w:val="00B35492"/>
    <w:rsid w:val="00B35CA3"/>
    <w:rsid w:val="00B37065"/>
    <w:rsid w:val="00B37438"/>
    <w:rsid w:val="00B37D95"/>
    <w:rsid w:val="00B40F38"/>
    <w:rsid w:val="00B42F38"/>
    <w:rsid w:val="00B45BAF"/>
    <w:rsid w:val="00B524E3"/>
    <w:rsid w:val="00B527F4"/>
    <w:rsid w:val="00B6332F"/>
    <w:rsid w:val="00B63DBA"/>
    <w:rsid w:val="00B64029"/>
    <w:rsid w:val="00B673AB"/>
    <w:rsid w:val="00B675E3"/>
    <w:rsid w:val="00B73E4B"/>
    <w:rsid w:val="00B755A1"/>
    <w:rsid w:val="00B76752"/>
    <w:rsid w:val="00B84FC0"/>
    <w:rsid w:val="00B858A3"/>
    <w:rsid w:val="00B864F6"/>
    <w:rsid w:val="00B86577"/>
    <w:rsid w:val="00B91CFC"/>
    <w:rsid w:val="00B92BA4"/>
    <w:rsid w:val="00B948A7"/>
    <w:rsid w:val="00B94BC2"/>
    <w:rsid w:val="00B96173"/>
    <w:rsid w:val="00B96A69"/>
    <w:rsid w:val="00B97009"/>
    <w:rsid w:val="00B97659"/>
    <w:rsid w:val="00B979BD"/>
    <w:rsid w:val="00B97A61"/>
    <w:rsid w:val="00BA1074"/>
    <w:rsid w:val="00BA2A7B"/>
    <w:rsid w:val="00BA480B"/>
    <w:rsid w:val="00BA6733"/>
    <w:rsid w:val="00BA6C65"/>
    <w:rsid w:val="00BB01D6"/>
    <w:rsid w:val="00BB2EDE"/>
    <w:rsid w:val="00BB3AE1"/>
    <w:rsid w:val="00BB5CA5"/>
    <w:rsid w:val="00BB7CD8"/>
    <w:rsid w:val="00BC0222"/>
    <w:rsid w:val="00BC18F2"/>
    <w:rsid w:val="00BC2301"/>
    <w:rsid w:val="00BC2C1E"/>
    <w:rsid w:val="00BC4414"/>
    <w:rsid w:val="00BC4B2D"/>
    <w:rsid w:val="00BC5DB5"/>
    <w:rsid w:val="00BC73E1"/>
    <w:rsid w:val="00BD02B1"/>
    <w:rsid w:val="00BD1498"/>
    <w:rsid w:val="00BD2C89"/>
    <w:rsid w:val="00BD39CF"/>
    <w:rsid w:val="00BD4DDC"/>
    <w:rsid w:val="00BE48DA"/>
    <w:rsid w:val="00BE777F"/>
    <w:rsid w:val="00BF11DD"/>
    <w:rsid w:val="00BF159D"/>
    <w:rsid w:val="00BF1EA1"/>
    <w:rsid w:val="00BF22E9"/>
    <w:rsid w:val="00BF2CD1"/>
    <w:rsid w:val="00BF384D"/>
    <w:rsid w:val="00BF3EAF"/>
    <w:rsid w:val="00BF57A8"/>
    <w:rsid w:val="00BF7549"/>
    <w:rsid w:val="00C04F5B"/>
    <w:rsid w:val="00C05ACD"/>
    <w:rsid w:val="00C064D0"/>
    <w:rsid w:val="00C06B8E"/>
    <w:rsid w:val="00C0706E"/>
    <w:rsid w:val="00C12CB3"/>
    <w:rsid w:val="00C15AD0"/>
    <w:rsid w:val="00C15FBC"/>
    <w:rsid w:val="00C17461"/>
    <w:rsid w:val="00C1789A"/>
    <w:rsid w:val="00C224BF"/>
    <w:rsid w:val="00C22892"/>
    <w:rsid w:val="00C258C0"/>
    <w:rsid w:val="00C2774D"/>
    <w:rsid w:val="00C278DF"/>
    <w:rsid w:val="00C324CC"/>
    <w:rsid w:val="00C33545"/>
    <w:rsid w:val="00C3397D"/>
    <w:rsid w:val="00C33D9F"/>
    <w:rsid w:val="00C35481"/>
    <w:rsid w:val="00C425AA"/>
    <w:rsid w:val="00C45B4B"/>
    <w:rsid w:val="00C46281"/>
    <w:rsid w:val="00C46B77"/>
    <w:rsid w:val="00C5063B"/>
    <w:rsid w:val="00C5067C"/>
    <w:rsid w:val="00C5075E"/>
    <w:rsid w:val="00C50CE0"/>
    <w:rsid w:val="00C50D52"/>
    <w:rsid w:val="00C50FF1"/>
    <w:rsid w:val="00C53361"/>
    <w:rsid w:val="00C5469B"/>
    <w:rsid w:val="00C56A0E"/>
    <w:rsid w:val="00C571D3"/>
    <w:rsid w:val="00C57305"/>
    <w:rsid w:val="00C6414A"/>
    <w:rsid w:val="00C66129"/>
    <w:rsid w:val="00C662F3"/>
    <w:rsid w:val="00C66665"/>
    <w:rsid w:val="00C66F32"/>
    <w:rsid w:val="00C67295"/>
    <w:rsid w:val="00C67F2D"/>
    <w:rsid w:val="00C738CF"/>
    <w:rsid w:val="00C74DA8"/>
    <w:rsid w:val="00C755AC"/>
    <w:rsid w:val="00C7573C"/>
    <w:rsid w:val="00C76597"/>
    <w:rsid w:val="00C76B27"/>
    <w:rsid w:val="00C777A5"/>
    <w:rsid w:val="00C77AD7"/>
    <w:rsid w:val="00C8056C"/>
    <w:rsid w:val="00C80923"/>
    <w:rsid w:val="00C82BBC"/>
    <w:rsid w:val="00C83CF4"/>
    <w:rsid w:val="00C840B2"/>
    <w:rsid w:val="00C84BE0"/>
    <w:rsid w:val="00C85F3C"/>
    <w:rsid w:val="00C86B0F"/>
    <w:rsid w:val="00C87A04"/>
    <w:rsid w:val="00C907D1"/>
    <w:rsid w:val="00C96189"/>
    <w:rsid w:val="00C968B8"/>
    <w:rsid w:val="00CA1D6D"/>
    <w:rsid w:val="00CA3872"/>
    <w:rsid w:val="00CA39F5"/>
    <w:rsid w:val="00CA409A"/>
    <w:rsid w:val="00CA4F94"/>
    <w:rsid w:val="00CA552D"/>
    <w:rsid w:val="00CA6177"/>
    <w:rsid w:val="00CA6AE9"/>
    <w:rsid w:val="00CB0053"/>
    <w:rsid w:val="00CB0914"/>
    <w:rsid w:val="00CB49D2"/>
    <w:rsid w:val="00CB6154"/>
    <w:rsid w:val="00CB68CD"/>
    <w:rsid w:val="00CC00C9"/>
    <w:rsid w:val="00CC092B"/>
    <w:rsid w:val="00CC31C9"/>
    <w:rsid w:val="00CC3371"/>
    <w:rsid w:val="00CC496D"/>
    <w:rsid w:val="00CC5721"/>
    <w:rsid w:val="00CC743B"/>
    <w:rsid w:val="00CD0C10"/>
    <w:rsid w:val="00CD419F"/>
    <w:rsid w:val="00CD42F5"/>
    <w:rsid w:val="00CD78C4"/>
    <w:rsid w:val="00CE3321"/>
    <w:rsid w:val="00CE3838"/>
    <w:rsid w:val="00CE39FA"/>
    <w:rsid w:val="00CE3C27"/>
    <w:rsid w:val="00CE4325"/>
    <w:rsid w:val="00CE57D4"/>
    <w:rsid w:val="00CE5940"/>
    <w:rsid w:val="00CE65D5"/>
    <w:rsid w:val="00CE6D88"/>
    <w:rsid w:val="00CE6EE3"/>
    <w:rsid w:val="00CE70DF"/>
    <w:rsid w:val="00CE7C92"/>
    <w:rsid w:val="00CE7E37"/>
    <w:rsid w:val="00CF069D"/>
    <w:rsid w:val="00CF2DC1"/>
    <w:rsid w:val="00CF42F6"/>
    <w:rsid w:val="00CF5166"/>
    <w:rsid w:val="00CF6CAD"/>
    <w:rsid w:val="00D00DAC"/>
    <w:rsid w:val="00D02773"/>
    <w:rsid w:val="00D02D4D"/>
    <w:rsid w:val="00D030B9"/>
    <w:rsid w:val="00D032D6"/>
    <w:rsid w:val="00D04D01"/>
    <w:rsid w:val="00D05DE7"/>
    <w:rsid w:val="00D07050"/>
    <w:rsid w:val="00D1030A"/>
    <w:rsid w:val="00D106A4"/>
    <w:rsid w:val="00D12104"/>
    <w:rsid w:val="00D12281"/>
    <w:rsid w:val="00D1331A"/>
    <w:rsid w:val="00D14F30"/>
    <w:rsid w:val="00D2004D"/>
    <w:rsid w:val="00D25814"/>
    <w:rsid w:val="00D25CBC"/>
    <w:rsid w:val="00D25EEC"/>
    <w:rsid w:val="00D261C2"/>
    <w:rsid w:val="00D26D4A"/>
    <w:rsid w:val="00D27378"/>
    <w:rsid w:val="00D30A73"/>
    <w:rsid w:val="00D31F00"/>
    <w:rsid w:val="00D333DB"/>
    <w:rsid w:val="00D34B7F"/>
    <w:rsid w:val="00D34F8F"/>
    <w:rsid w:val="00D36A48"/>
    <w:rsid w:val="00D41243"/>
    <w:rsid w:val="00D418AD"/>
    <w:rsid w:val="00D42344"/>
    <w:rsid w:val="00D43EFF"/>
    <w:rsid w:val="00D440AF"/>
    <w:rsid w:val="00D4558B"/>
    <w:rsid w:val="00D45A3F"/>
    <w:rsid w:val="00D46791"/>
    <w:rsid w:val="00D505E1"/>
    <w:rsid w:val="00D51614"/>
    <w:rsid w:val="00D51905"/>
    <w:rsid w:val="00D53ED8"/>
    <w:rsid w:val="00D616AA"/>
    <w:rsid w:val="00D6171D"/>
    <w:rsid w:val="00D63035"/>
    <w:rsid w:val="00D63B36"/>
    <w:rsid w:val="00D65D26"/>
    <w:rsid w:val="00D66827"/>
    <w:rsid w:val="00D66A64"/>
    <w:rsid w:val="00D66C8D"/>
    <w:rsid w:val="00D71EFD"/>
    <w:rsid w:val="00D74262"/>
    <w:rsid w:val="00D76FE9"/>
    <w:rsid w:val="00D80B26"/>
    <w:rsid w:val="00D81810"/>
    <w:rsid w:val="00D83296"/>
    <w:rsid w:val="00D84263"/>
    <w:rsid w:val="00D843E6"/>
    <w:rsid w:val="00D86ECD"/>
    <w:rsid w:val="00D87338"/>
    <w:rsid w:val="00D921A7"/>
    <w:rsid w:val="00D92BAD"/>
    <w:rsid w:val="00D92D1C"/>
    <w:rsid w:val="00D959C9"/>
    <w:rsid w:val="00D96B65"/>
    <w:rsid w:val="00D9715C"/>
    <w:rsid w:val="00DA22FF"/>
    <w:rsid w:val="00DA35E1"/>
    <w:rsid w:val="00DA3A34"/>
    <w:rsid w:val="00DA454D"/>
    <w:rsid w:val="00DA4896"/>
    <w:rsid w:val="00DA48DF"/>
    <w:rsid w:val="00DA58BC"/>
    <w:rsid w:val="00DA6FB1"/>
    <w:rsid w:val="00DA77F4"/>
    <w:rsid w:val="00DA7A22"/>
    <w:rsid w:val="00DA7E22"/>
    <w:rsid w:val="00DB0B88"/>
    <w:rsid w:val="00DB2C0C"/>
    <w:rsid w:val="00DB4496"/>
    <w:rsid w:val="00DB55CE"/>
    <w:rsid w:val="00DB5632"/>
    <w:rsid w:val="00DB6661"/>
    <w:rsid w:val="00DB6795"/>
    <w:rsid w:val="00DB7578"/>
    <w:rsid w:val="00DB775F"/>
    <w:rsid w:val="00DC0CC7"/>
    <w:rsid w:val="00DC0DBE"/>
    <w:rsid w:val="00DC122E"/>
    <w:rsid w:val="00DC2911"/>
    <w:rsid w:val="00DC557C"/>
    <w:rsid w:val="00DC591E"/>
    <w:rsid w:val="00DC79A8"/>
    <w:rsid w:val="00DD0D86"/>
    <w:rsid w:val="00DD12C5"/>
    <w:rsid w:val="00DD2C21"/>
    <w:rsid w:val="00DD2C47"/>
    <w:rsid w:val="00DD3EAC"/>
    <w:rsid w:val="00DD7513"/>
    <w:rsid w:val="00DE0099"/>
    <w:rsid w:val="00DE1BBB"/>
    <w:rsid w:val="00DE4C04"/>
    <w:rsid w:val="00DE4E76"/>
    <w:rsid w:val="00DE6CF0"/>
    <w:rsid w:val="00DE6F5C"/>
    <w:rsid w:val="00DE7403"/>
    <w:rsid w:val="00DE780D"/>
    <w:rsid w:val="00DF002F"/>
    <w:rsid w:val="00DF0F9B"/>
    <w:rsid w:val="00DF1B33"/>
    <w:rsid w:val="00DF1E53"/>
    <w:rsid w:val="00DF5197"/>
    <w:rsid w:val="00DF54EC"/>
    <w:rsid w:val="00DF56BB"/>
    <w:rsid w:val="00DF66B5"/>
    <w:rsid w:val="00E00441"/>
    <w:rsid w:val="00E01A24"/>
    <w:rsid w:val="00E023AF"/>
    <w:rsid w:val="00E03867"/>
    <w:rsid w:val="00E04E72"/>
    <w:rsid w:val="00E055CE"/>
    <w:rsid w:val="00E077D5"/>
    <w:rsid w:val="00E11568"/>
    <w:rsid w:val="00E1300B"/>
    <w:rsid w:val="00E16666"/>
    <w:rsid w:val="00E17051"/>
    <w:rsid w:val="00E17A77"/>
    <w:rsid w:val="00E21B84"/>
    <w:rsid w:val="00E23417"/>
    <w:rsid w:val="00E2406C"/>
    <w:rsid w:val="00E24AE3"/>
    <w:rsid w:val="00E27AB7"/>
    <w:rsid w:val="00E27D3B"/>
    <w:rsid w:val="00E321A2"/>
    <w:rsid w:val="00E326AF"/>
    <w:rsid w:val="00E326E2"/>
    <w:rsid w:val="00E326F7"/>
    <w:rsid w:val="00E33729"/>
    <w:rsid w:val="00E3468B"/>
    <w:rsid w:val="00E34B25"/>
    <w:rsid w:val="00E34CE1"/>
    <w:rsid w:val="00E3672C"/>
    <w:rsid w:val="00E36FFF"/>
    <w:rsid w:val="00E37D9D"/>
    <w:rsid w:val="00E42878"/>
    <w:rsid w:val="00E466E2"/>
    <w:rsid w:val="00E4685C"/>
    <w:rsid w:val="00E46AB5"/>
    <w:rsid w:val="00E50AE7"/>
    <w:rsid w:val="00E52132"/>
    <w:rsid w:val="00E56025"/>
    <w:rsid w:val="00E56892"/>
    <w:rsid w:val="00E56953"/>
    <w:rsid w:val="00E57438"/>
    <w:rsid w:val="00E575A9"/>
    <w:rsid w:val="00E60842"/>
    <w:rsid w:val="00E64F16"/>
    <w:rsid w:val="00E66B5B"/>
    <w:rsid w:val="00E7036A"/>
    <w:rsid w:val="00E70E0F"/>
    <w:rsid w:val="00E71C80"/>
    <w:rsid w:val="00E72B06"/>
    <w:rsid w:val="00E72C48"/>
    <w:rsid w:val="00E731DA"/>
    <w:rsid w:val="00E75C30"/>
    <w:rsid w:val="00E804CA"/>
    <w:rsid w:val="00E83383"/>
    <w:rsid w:val="00E85F96"/>
    <w:rsid w:val="00E86EAE"/>
    <w:rsid w:val="00E9060D"/>
    <w:rsid w:val="00E90917"/>
    <w:rsid w:val="00E90F59"/>
    <w:rsid w:val="00E9553C"/>
    <w:rsid w:val="00E97C8A"/>
    <w:rsid w:val="00EA0818"/>
    <w:rsid w:val="00EA089D"/>
    <w:rsid w:val="00EA7FBF"/>
    <w:rsid w:val="00EB05B0"/>
    <w:rsid w:val="00EB7222"/>
    <w:rsid w:val="00EC0460"/>
    <w:rsid w:val="00EC1E67"/>
    <w:rsid w:val="00EC222C"/>
    <w:rsid w:val="00EC2386"/>
    <w:rsid w:val="00EC2806"/>
    <w:rsid w:val="00EC3A5E"/>
    <w:rsid w:val="00EC3D1E"/>
    <w:rsid w:val="00EC47C5"/>
    <w:rsid w:val="00EC58B0"/>
    <w:rsid w:val="00EC5A59"/>
    <w:rsid w:val="00EC6B34"/>
    <w:rsid w:val="00EC7CA9"/>
    <w:rsid w:val="00ED1246"/>
    <w:rsid w:val="00ED1B1F"/>
    <w:rsid w:val="00ED2076"/>
    <w:rsid w:val="00ED3404"/>
    <w:rsid w:val="00ED3A92"/>
    <w:rsid w:val="00ED5C2B"/>
    <w:rsid w:val="00ED70B6"/>
    <w:rsid w:val="00ED764E"/>
    <w:rsid w:val="00ED7E5C"/>
    <w:rsid w:val="00EE2DC4"/>
    <w:rsid w:val="00EE379D"/>
    <w:rsid w:val="00EE6310"/>
    <w:rsid w:val="00EE672C"/>
    <w:rsid w:val="00EE6EEE"/>
    <w:rsid w:val="00EF2BD8"/>
    <w:rsid w:val="00EF3310"/>
    <w:rsid w:val="00EF3CDE"/>
    <w:rsid w:val="00EF54DC"/>
    <w:rsid w:val="00EF5C29"/>
    <w:rsid w:val="00EF6F84"/>
    <w:rsid w:val="00EF79FD"/>
    <w:rsid w:val="00F02FEE"/>
    <w:rsid w:val="00F04125"/>
    <w:rsid w:val="00F0470E"/>
    <w:rsid w:val="00F0503A"/>
    <w:rsid w:val="00F05CBD"/>
    <w:rsid w:val="00F06ABA"/>
    <w:rsid w:val="00F077BF"/>
    <w:rsid w:val="00F07C42"/>
    <w:rsid w:val="00F123FF"/>
    <w:rsid w:val="00F1260F"/>
    <w:rsid w:val="00F13B64"/>
    <w:rsid w:val="00F15CF9"/>
    <w:rsid w:val="00F16429"/>
    <w:rsid w:val="00F170C8"/>
    <w:rsid w:val="00F17E88"/>
    <w:rsid w:val="00F22120"/>
    <w:rsid w:val="00F23225"/>
    <w:rsid w:val="00F23AA1"/>
    <w:rsid w:val="00F2494A"/>
    <w:rsid w:val="00F257E8"/>
    <w:rsid w:val="00F26BDE"/>
    <w:rsid w:val="00F27E2B"/>
    <w:rsid w:val="00F3120D"/>
    <w:rsid w:val="00F341EF"/>
    <w:rsid w:val="00F35944"/>
    <w:rsid w:val="00F36FC6"/>
    <w:rsid w:val="00F37342"/>
    <w:rsid w:val="00F37D3B"/>
    <w:rsid w:val="00F408C1"/>
    <w:rsid w:val="00F40DC8"/>
    <w:rsid w:val="00F44B32"/>
    <w:rsid w:val="00F4514B"/>
    <w:rsid w:val="00F4596B"/>
    <w:rsid w:val="00F46736"/>
    <w:rsid w:val="00F475AB"/>
    <w:rsid w:val="00F479FF"/>
    <w:rsid w:val="00F503A8"/>
    <w:rsid w:val="00F50CD8"/>
    <w:rsid w:val="00F52029"/>
    <w:rsid w:val="00F5204C"/>
    <w:rsid w:val="00F53E09"/>
    <w:rsid w:val="00F549E5"/>
    <w:rsid w:val="00F54A14"/>
    <w:rsid w:val="00F56C98"/>
    <w:rsid w:val="00F6019A"/>
    <w:rsid w:val="00F61ABA"/>
    <w:rsid w:val="00F630D8"/>
    <w:rsid w:val="00F631BA"/>
    <w:rsid w:val="00F63F42"/>
    <w:rsid w:val="00F64015"/>
    <w:rsid w:val="00F64D40"/>
    <w:rsid w:val="00F650AB"/>
    <w:rsid w:val="00F66B5C"/>
    <w:rsid w:val="00F66C87"/>
    <w:rsid w:val="00F81953"/>
    <w:rsid w:val="00F83879"/>
    <w:rsid w:val="00F83EF8"/>
    <w:rsid w:val="00F846C8"/>
    <w:rsid w:val="00F84C3A"/>
    <w:rsid w:val="00F85256"/>
    <w:rsid w:val="00F85928"/>
    <w:rsid w:val="00F85C23"/>
    <w:rsid w:val="00F86A84"/>
    <w:rsid w:val="00F909DD"/>
    <w:rsid w:val="00F90C0C"/>
    <w:rsid w:val="00F93B0D"/>
    <w:rsid w:val="00F93F84"/>
    <w:rsid w:val="00F969FD"/>
    <w:rsid w:val="00F97A64"/>
    <w:rsid w:val="00FA1028"/>
    <w:rsid w:val="00FA6AF7"/>
    <w:rsid w:val="00FA7B3C"/>
    <w:rsid w:val="00FB0A22"/>
    <w:rsid w:val="00FB0D6F"/>
    <w:rsid w:val="00FB1E65"/>
    <w:rsid w:val="00FB3CF4"/>
    <w:rsid w:val="00FB42A2"/>
    <w:rsid w:val="00FB4C88"/>
    <w:rsid w:val="00FB596B"/>
    <w:rsid w:val="00FB6377"/>
    <w:rsid w:val="00FB640E"/>
    <w:rsid w:val="00FB7CB3"/>
    <w:rsid w:val="00FC0413"/>
    <w:rsid w:val="00FC1D13"/>
    <w:rsid w:val="00FC2F54"/>
    <w:rsid w:val="00FC3069"/>
    <w:rsid w:val="00FC3CA5"/>
    <w:rsid w:val="00FC4BC9"/>
    <w:rsid w:val="00FC736E"/>
    <w:rsid w:val="00FC78A2"/>
    <w:rsid w:val="00FC7C1F"/>
    <w:rsid w:val="00FD030F"/>
    <w:rsid w:val="00FD0468"/>
    <w:rsid w:val="00FD0AAE"/>
    <w:rsid w:val="00FD2049"/>
    <w:rsid w:val="00FD2A1B"/>
    <w:rsid w:val="00FD34B0"/>
    <w:rsid w:val="00FD35C5"/>
    <w:rsid w:val="00FD5A16"/>
    <w:rsid w:val="00FE1590"/>
    <w:rsid w:val="00FE5AA6"/>
    <w:rsid w:val="00FE6388"/>
    <w:rsid w:val="00FF0147"/>
    <w:rsid w:val="00FF2B60"/>
    <w:rsid w:val="00FF4B22"/>
    <w:rsid w:val="00FF588A"/>
    <w:rsid w:val="00FF745E"/>
    <w:rsid w:val="00FF76E3"/>
    <w:rsid w:val="00FF7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CAAB6"/>
  <w15:chartTrackingRefBased/>
  <w15:docId w15:val="{7DD8969C-DB20-42F8-A5A3-8F270CE2E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16"/>
    <w:pPr>
      <w:spacing w:after="0" w:line="240" w:lineRule="auto"/>
    </w:pPr>
    <w:rPr>
      <w:rFonts w:ascii="Times New Roman" w:eastAsia="Times New Roman" w:hAnsi="Times New Roman" w:cs="Times New Roman"/>
      <w:sz w:val="24"/>
      <w:szCs w:val="20"/>
      <w:lang w:val="en-AU" w:eastAsia="en-GB"/>
    </w:rPr>
  </w:style>
  <w:style w:type="paragraph" w:styleId="Heading2">
    <w:name w:val="heading 2"/>
    <w:basedOn w:val="Normal"/>
    <w:next w:val="Normal"/>
    <w:link w:val="Heading2Char"/>
    <w:qFormat/>
    <w:rsid w:val="00776116"/>
    <w:pPr>
      <w:keepNext/>
      <w:jc w:val="both"/>
      <w:outlineLvl w:val="1"/>
    </w:pPr>
    <w:rPr>
      <w:rFonts w:ascii="Arial" w:hAnsi="Arial"/>
      <w:b/>
    </w:rPr>
  </w:style>
  <w:style w:type="paragraph" w:styleId="Heading3">
    <w:name w:val="heading 3"/>
    <w:basedOn w:val="Normal"/>
    <w:next w:val="Normal"/>
    <w:link w:val="Heading3Char"/>
    <w:uiPriority w:val="9"/>
    <w:semiHidden/>
    <w:unhideWhenUsed/>
    <w:qFormat/>
    <w:rsid w:val="00062C26"/>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6116"/>
    <w:rPr>
      <w:rFonts w:ascii="Arial" w:eastAsia="Times New Roman" w:hAnsi="Arial" w:cs="Times New Roman"/>
      <w:b/>
      <w:sz w:val="24"/>
      <w:szCs w:val="20"/>
      <w:lang w:val="en-AU" w:eastAsia="en-GB"/>
    </w:rPr>
  </w:style>
  <w:style w:type="paragraph" w:customStyle="1" w:styleId="BlockLabel">
    <w:name w:val="Block Label"/>
    <w:basedOn w:val="Normal"/>
    <w:next w:val="Normal"/>
    <w:rsid w:val="00776116"/>
    <w:rPr>
      <w:b/>
      <w:lang w:val="en-US"/>
    </w:rPr>
  </w:style>
  <w:style w:type="paragraph" w:styleId="Header">
    <w:name w:val="header"/>
    <w:basedOn w:val="Normal"/>
    <w:link w:val="HeaderChar"/>
    <w:uiPriority w:val="99"/>
    <w:rsid w:val="00776116"/>
    <w:pPr>
      <w:tabs>
        <w:tab w:val="center" w:pos="4153"/>
        <w:tab w:val="right" w:pos="8306"/>
      </w:tabs>
    </w:pPr>
  </w:style>
  <w:style w:type="character" w:customStyle="1" w:styleId="HeaderChar">
    <w:name w:val="Header Char"/>
    <w:basedOn w:val="DefaultParagraphFont"/>
    <w:link w:val="Header"/>
    <w:uiPriority w:val="99"/>
    <w:rsid w:val="00776116"/>
    <w:rPr>
      <w:rFonts w:ascii="Times New Roman" w:eastAsia="Times New Roman" w:hAnsi="Times New Roman" w:cs="Times New Roman"/>
      <w:sz w:val="24"/>
      <w:szCs w:val="20"/>
      <w:lang w:val="en-AU" w:eastAsia="en-GB"/>
    </w:rPr>
  </w:style>
  <w:style w:type="paragraph" w:styleId="Footer">
    <w:name w:val="footer"/>
    <w:basedOn w:val="Normal"/>
    <w:link w:val="FooterChar"/>
    <w:rsid w:val="00776116"/>
    <w:pPr>
      <w:tabs>
        <w:tab w:val="center" w:pos="4153"/>
        <w:tab w:val="right" w:pos="8306"/>
      </w:tabs>
    </w:pPr>
  </w:style>
  <w:style w:type="character" w:customStyle="1" w:styleId="FooterChar">
    <w:name w:val="Footer Char"/>
    <w:basedOn w:val="DefaultParagraphFont"/>
    <w:link w:val="Footer"/>
    <w:rsid w:val="00776116"/>
    <w:rPr>
      <w:rFonts w:ascii="Times New Roman" w:eastAsia="Times New Roman" w:hAnsi="Times New Roman" w:cs="Times New Roman"/>
      <w:sz w:val="24"/>
      <w:szCs w:val="20"/>
      <w:lang w:val="en-AU" w:eastAsia="en-GB"/>
    </w:rPr>
  </w:style>
  <w:style w:type="character" w:styleId="Hyperlink">
    <w:name w:val="Hyperlink"/>
    <w:rsid w:val="00776116"/>
    <w:rPr>
      <w:color w:val="0000FF"/>
      <w:u w:val="single"/>
    </w:rPr>
  </w:style>
  <w:style w:type="paragraph" w:styleId="ListParagraph">
    <w:name w:val="List Paragraph"/>
    <w:basedOn w:val="Normal"/>
    <w:uiPriority w:val="34"/>
    <w:qFormat/>
    <w:rsid w:val="00776116"/>
    <w:pPr>
      <w:ind w:left="720"/>
      <w:contextualSpacing/>
    </w:pPr>
  </w:style>
  <w:style w:type="paragraph" w:styleId="BalloonText">
    <w:name w:val="Balloon Text"/>
    <w:basedOn w:val="Normal"/>
    <w:link w:val="BalloonTextChar"/>
    <w:uiPriority w:val="99"/>
    <w:semiHidden/>
    <w:unhideWhenUsed/>
    <w:rsid w:val="009F4A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A26"/>
    <w:rPr>
      <w:rFonts w:ascii="Segoe UI" w:eastAsia="Times New Roman" w:hAnsi="Segoe UI" w:cs="Segoe UI"/>
      <w:sz w:val="18"/>
      <w:szCs w:val="18"/>
      <w:lang w:val="en-AU" w:eastAsia="en-GB"/>
    </w:rPr>
  </w:style>
  <w:style w:type="character" w:customStyle="1" w:styleId="UnresolvedMention1">
    <w:name w:val="Unresolved Mention1"/>
    <w:basedOn w:val="DefaultParagraphFont"/>
    <w:uiPriority w:val="99"/>
    <w:semiHidden/>
    <w:unhideWhenUsed/>
    <w:rsid w:val="00E97C8A"/>
    <w:rPr>
      <w:color w:val="605E5C"/>
      <w:shd w:val="clear" w:color="auto" w:fill="E1DFDD"/>
    </w:rPr>
  </w:style>
  <w:style w:type="character" w:customStyle="1" w:styleId="Heading3Char">
    <w:name w:val="Heading 3 Char"/>
    <w:basedOn w:val="DefaultParagraphFont"/>
    <w:link w:val="Heading3"/>
    <w:uiPriority w:val="9"/>
    <w:semiHidden/>
    <w:rsid w:val="00062C26"/>
    <w:rPr>
      <w:rFonts w:asciiTheme="majorHAnsi" w:eastAsiaTheme="majorEastAsia" w:hAnsiTheme="majorHAnsi" w:cstheme="majorBidi"/>
      <w:color w:val="1F4D78" w:themeColor="accent1" w:themeShade="7F"/>
      <w:sz w:val="24"/>
      <w:szCs w:val="24"/>
      <w:lang w:val="en-AU" w:eastAsia="en-GB"/>
    </w:rPr>
  </w:style>
  <w:style w:type="character" w:styleId="UnresolvedMention">
    <w:name w:val="Unresolved Mention"/>
    <w:basedOn w:val="DefaultParagraphFont"/>
    <w:uiPriority w:val="99"/>
    <w:semiHidden/>
    <w:unhideWhenUsed/>
    <w:rsid w:val="003F2C4B"/>
    <w:rPr>
      <w:color w:val="605E5C"/>
      <w:shd w:val="clear" w:color="auto" w:fill="E1DFDD"/>
    </w:rPr>
  </w:style>
  <w:style w:type="paragraph" w:styleId="Subtitle">
    <w:name w:val="Subtitle"/>
    <w:basedOn w:val="Normal"/>
    <w:link w:val="SubtitleChar"/>
    <w:uiPriority w:val="11"/>
    <w:qFormat/>
    <w:rsid w:val="002A67F2"/>
    <w:pPr>
      <w:spacing w:after="240"/>
      <w:jc w:val="center"/>
    </w:pPr>
    <w:rPr>
      <w:rFonts w:ascii="Arial" w:eastAsiaTheme="minorHAnsi" w:hAnsi="Arial" w:cs="Arial"/>
      <w:b/>
      <w:bCs/>
      <w:sz w:val="32"/>
      <w:szCs w:val="32"/>
      <w:lang w:val="en-US" w:eastAsia="en-US"/>
    </w:rPr>
  </w:style>
  <w:style w:type="character" w:customStyle="1" w:styleId="SubtitleChar">
    <w:name w:val="Subtitle Char"/>
    <w:basedOn w:val="DefaultParagraphFont"/>
    <w:link w:val="Subtitle"/>
    <w:uiPriority w:val="11"/>
    <w:rsid w:val="002A67F2"/>
    <w:rPr>
      <w:rFonts w:ascii="Arial" w:hAnsi="Arial" w:cs="Arial"/>
      <w:b/>
      <w:bCs/>
      <w:sz w:val="32"/>
      <w:szCs w:val="32"/>
    </w:rPr>
  </w:style>
  <w:style w:type="paragraph" w:customStyle="1" w:styleId="Default">
    <w:name w:val="Default"/>
    <w:rsid w:val="005B4F5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B24173"/>
    <w:rPr>
      <w:color w:val="954F72" w:themeColor="followedHyperlink"/>
      <w:u w:val="single"/>
    </w:rPr>
  </w:style>
  <w:style w:type="paragraph" w:customStyle="1" w:styleId="xmsonormal">
    <w:name w:val="x_msonormal"/>
    <w:basedOn w:val="Normal"/>
    <w:rsid w:val="00E17051"/>
    <w:pPr>
      <w:spacing w:before="100" w:beforeAutospacing="1" w:after="100" w:afterAutospacing="1"/>
    </w:pPr>
    <w:rPr>
      <w:szCs w:val="24"/>
      <w:lang w:val="en-US" w:eastAsia="en-US"/>
    </w:rPr>
  </w:style>
  <w:style w:type="paragraph" w:styleId="NormalWeb">
    <w:name w:val="Normal (Web)"/>
    <w:basedOn w:val="Normal"/>
    <w:uiPriority w:val="99"/>
    <w:semiHidden/>
    <w:unhideWhenUsed/>
    <w:rsid w:val="00B864F6"/>
    <w:pPr>
      <w:spacing w:before="100" w:beforeAutospacing="1" w:after="100" w:afterAutospacing="1"/>
    </w:pPr>
    <w:rPr>
      <w:rFonts w:ascii="Calibri" w:eastAsiaTheme="minorHAnsi" w:hAnsi="Calibri" w:cs="Calibri"/>
      <w:sz w:val="22"/>
      <w:szCs w:val="22"/>
      <w:lang w:val="en-US" w:eastAsia="en-US"/>
    </w:rPr>
  </w:style>
  <w:style w:type="character" w:customStyle="1" w:styleId="apple-converted-space">
    <w:name w:val="apple-converted-space"/>
    <w:basedOn w:val="DefaultParagraphFont"/>
    <w:rsid w:val="00C33D9F"/>
  </w:style>
  <w:style w:type="paragraph" w:styleId="HTMLPreformatted">
    <w:name w:val="HTML Preformatted"/>
    <w:basedOn w:val="Normal"/>
    <w:link w:val="HTMLPreformattedChar"/>
    <w:uiPriority w:val="99"/>
    <w:unhideWhenUsed/>
    <w:rsid w:val="00FA1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HTMLPreformattedChar">
    <w:name w:val="HTML Preformatted Char"/>
    <w:basedOn w:val="DefaultParagraphFont"/>
    <w:link w:val="HTMLPreformatted"/>
    <w:uiPriority w:val="99"/>
    <w:rsid w:val="00FA1028"/>
    <w:rPr>
      <w:rFonts w:ascii="Courier New" w:eastAsia="Times New Roman" w:hAnsi="Courier New" w:cs="Courier New"/>
      <w:sz w:val="20"/>
      <w:szCs w:val="20"/>
    </w:rPr>
  </w:style>
  <w:style w:type="character" w:customStyle="1" w:styleId="contentpasted2">
    <w:name w:val="contentpasted2"/>
    <w:basedOn w:val="DefaultParagraphFont"/>
    <w:rsid w:val="00FC4BC9"/>
  </w:style>
  <w:style w:type="table" w:styleId="TableGrid">
    <w:name w:val="Table Grid"/>
    <w:basedOn w:val="TableNormal"/>
    <w:uiPriority w:val="39"/>
    <w:rsid w:val="00352F0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340">
      <w:bodyDiv w:val="1"/>
      <w:marLeft w:val="0"/>
      <w:marRight w:val="0"/>
      <w:marTop w:val="0"/>
      <w:marBottom w:val="0"/>
      <w:divBdr>
        <w:top w:val="none" w:sz="0" w:space="0" w:color="auto"/>
        <w:left w:val="none" w:sz="0" w:space="0" w:color="auto"/>
        <w:bottom w:val="none" w:sz="0" w:space="0" w:color="auto"/>
        <w:right w:val="none" w:sz="0" w:space="0" w:color="auto"/>
      </w:divBdr>
    </w:div>
    <w:div w:id="51077648">
      <w:bodyDiv w:val="1"/>
      <w:marLeft w:val="0"/>
      <w:marRight w:val="0"/>
      <w:marTop w:val="0"/>
      <w:marBottom w:val="0"/>
      <w:divBdr>
        <w:top w:val="none" w:sz="0" w:space="0" w:color="auto"/>
        <w:left w:val="none" w:sz="0" w:space="0" w:color="auto"/>
        <w:bottom w:val="none" w:sz="0" w:space="0" w:color="auto"/>
        <w:right w:val="none" w:sz="0" w:space="0" w:color="auto"/>
      </w:divBdr>
    </w:div>
    <w:div w:id="125204827">
      <w:bodyDiv w:val="1"/>
      <w:marLeft w:val="0"/>
      <w:marRight w:val="0"/>
      <w:marTop w:val="0"/>
      <w:marBottom w:val="0"/>
      <w:divBdr>
        <w:top w:val="none" w:sz="0" w:space="0" w:color="auto"/>
        <w:left w:val="none" w:sz="0" w:space="0" w:color="auto"/>
        <w:bottom w:val="none" w:sz="0" w:space="0" w:color="auto"/>
        <w:right w:val="none" w:sz="0" w:space="0" w:color="auto"/>
      </w:divBdr>
    </w:div>
    <w:div w:id="125664215">
      <w:bodyDiv w:val="1"/>
      <w:marLeft w:val="0"/>
      <w:marRight w:val="0"/>
      <w:marTop w:val="0"/>
      <w:marBottom w:val="0"/>
      <w:divBdr>
        <w:top w:val="none" w:sz="0" w:space="0" w:color="auto"/>
        <w:left w:val="none" w:sz="0" w:space="0" w:color="auto"/>
        <w:bottom w:val="none" w:sz="0" w:space="0" w:color="auto"/>
        <w:right w:val="none" w:sz="0" w:space="0" w:color="auto"/>
      </w:divBdr>
    </w:div>
    <w:div w:id="144860964">
      <w:bodyDiv w:val="1"/>
      <w:marLeft w:val="0"/>
      <w:marRight w:val="0"/>
      <w:marTop w:val="0"/>
      <w:marBottom w:val="0"/>
      <w:divBdr>
        <w:top w:val="none" w:sz="0" w:space="0" w:color="auto"/>
        <w:left w:val="none" w:sz="0" w:space="0" w:color="auto"/>
        <w:bottom w:val="none" w:sz="0" w:space="0" w:color="auto"/>
        <w:right w:val="none" w:sz="0" w:space="0" w:color="auto"/>
      </w:divBdr>
    </w:div>
    <w:div w:id="190537533">
      <w:bodyDiv w:val="1"/>
      <w:marLeft w:val="0"/>
      <w:marRight w:val="0"/>
      <w:marTop w:val="0"/>
      <w:marBottom w:val="0"/>
      <w:divBdr>
        <w:top w:val="none" w:sz="0" w:space="0" w:color="auto"/>
        <w:left w:val="none" w:sz="0" w:space="0" w:color="auto"/>
        <w:bottom w:val="none" w:sz="0" w:space="0" w:color="auto"/>
        <w:right w:val="none" w:sz="0" w:space="0" w:color="auto"/>
      </w:divBdr>
    </w:div>
    <w:div w:id="492844172">
      <w:bodyDiv w:val="1"/>
      <w:marLeft w:val="0"/>
      <w:marRight w:val="0"/>
      <w:marTop w:val="0"/>
      <w:marBottom w:val="0"/>
      <w:divBdr>
        <w:top w:val="none" w:sz="0" w:space="0" w:color="auto"/>
        <w:left w:val="none" w:sz="0" w:space="0" w:color="auto"/>
        <w:bottom w:val="none" w:sz="0" w:space="0" w:color="auto"/>
        <w:right w:val="none" w:sz="0" w:space="0" w:color="auto"/>
      </w:divBdr>
    </w:div>
    <w:div w:id="501552487">
      <w:bodyDiv w:val="1"/>
      <w:marLeft w:val="0"/>
      <w:marRight w:val="0"/>
      <w:marTop w:val="0"/>
      <w:marBottom w:val="0"/>
      <w:divBdr>
        <w:top w:val="none" w:sz="0" w:space="0" w:color="auto"/>
        <w:left w:val="none" w:sz="0" w:space="0" w:color="auto"/>
        <w:bottom w:val="none" w:sz="0" w:space="0" w:color="auto"/>
        <w:right w:val="none" w:sz="0" w:space="0" w:color="auto"/>
      </w:divBdr>
    </w:div>
    <w:div w:id="552232033">
      <w:bodyDiv w:val="1"/>
      <w:marLeft w:val="0"/>
      <w:marRight w:val="0"/>
      <w:marTop w:val="0"/>
      <w:marBottom w:val="0"/>
      <w:divBdr>
        <w:top w:val="none" w:sz="0" w:space="0" w:color="auto"/>
        <w:left w:val="none" w:sz="0" w:space="0" w:color="auto"/>
        <w:bottom w:val="none" w:sz="0" w:space="0" w:color="auto"/>
        <w:right w:val="none" w:sz="0" w:space="0" w:color="auto"/>
      </w:divBdr>
    </w:div>
    <w:div w:id="563494464">
      <w:bodyDiv w:val="1"/>
      <w:marLeft w:val="0"/>
      <w:marRight w:val="0"/>
      <w:marTop w:val="0"/>
      <w:marBottom w:val="0"/>
      <w:divBdr>
        <w:top w:val="none" w:sz="0" w:space="0" w:color="auto"/>
        <w:left w:val="none" w:sz="0" w:space="0" w:color="auto"/>
        <w:bottom w:val="none" w:sz="0" w:space="0" w:color="auto"/>
        <w:right w:val="none" w:sz="0" w:space="0" w:color="auto"/>
      </w:divBdr>
    </w:div>
    <w:div w:id="604310238">
      <w:bodyDiv w:val="1"/>
      <w:marLeft w:val="0"/>
      <w:marRight w:val="0"/>
      <w:marTop w:val="0"/>
      <w:marBottom w:val="0"/>
      <w:divBdr>
        <w:top w:val="none" w:sz="0" w:space="0" w:color="auto"/>
        <w:left w:val="none" w:sz="0" w:space="0" w:color="auto"/>
        <w:bottom w:val="none" w:sz="0" w:space="0" w:color="auto"/>
        <w:right w:val="none" w:sz="0" w:space="0" w:color="auto"/>
      </w:divBdr>
    </w:div>
    <w:div w:id="643240768">
      <w:bodyDiv w:val="1"/>
      <w:marLeft w:val="0"/>
      <w:marRight w:val="0"/>
      <w:marTop w:val="0"/>
      <w:marBottom w:val="0"/>
      <w:divBdr>
        <w:top w:val="none" w:sz="0" w:space="0" w:color="auto"/>
        <w:left w:val="none" w:sz="0" w:space="0" w:color="auto"/>
        <w:bottom w:val="none" w:sz="0" w:space="0" w:color="auto"/>
        <w:right w:val="none" w:sz="0" w:space="0" w:color="auto"/>
      </w:divBdr>
    </w:div>
    <w:div w:id="646057967">
      <w:bodyDiv w:val="1"/>
      <w:marLeft w:val="0"/>
      <w:marRight w:val="0"/>
      <w:marTop w:val="0"/>
      <w:marBottom w:val="0"/>
      <w:divBdr>
        <w:top w:val="none" w:sz="0" w:space="0" w:color="auto"/>
        <w:left w:val="none" w:sz="0" w:space="0" w:color="auto"/>
        <w:bottom w:val="none" w:sz="0" w:space="0" w:color="auto"/>
        <w:right w:val="none" w:sz="0" w:space="0" w:color="auto"/>
      </w:divBdr>
    </w:div>
    <w:div w:id="875695825">
      <w:bodyDiv w:val="1"/>
      <w:marLeft w:val="0"/>
      <w:marRight w:val="0"/>
      <w:marTop w:val="0"/>
      <w:marBottom w:val="0"/>
      <w:divBdr>
        <w:top w:val="none" w:sz="0" w:space="0" w:color="auto"/>
        <w:left w:val="none" w:sz="0" w:space="0" w:color="auto"/>
        <w:bottom w:val="none" w:sz="0" w:space="0" w:color="auto"/>
        <w:right w:val="none" w:sz="0" w:space="0" w:color="auto"/>
      </w:divBdr>
    </w:div>
    <w:div w:id="982198229">
      <w:bodyDiv w:val="1"/>
      <w:marLeft w:val="0"/>
      <w:marRight w:val="0"/>
      <w:marTop w:val="0"/>
      <w:marBottom w:val="0"/>
      <w:divBdr>
        <w:top w:val="none" w:sz="0" w:space="0" w:color="auto"/>
        <w:left w:val="none" w:sz="0" w:space="0" w:color="auto"/>
        <w:bottom w:val="none" w:sz="0" w:space="0" w:color="auto"/>
        <w:right w:val="none" w:sz="0" w:space="0" w:color="auto"/>
      </w:divBdr>
    </w:div>
    <w:div w:id="1244491995">
      <w:bodyDiv w:val="1"/>
      <w:marLeft w:val="0"/>
      <w:marRight w:val="0"/>
      <w:marTop w:val="0"/>
      <w:marBottom w:val="0"/>
      <w:divBdr>
        <w:top w:val="none" w:sz="0" w:space="0" w:color="auto"/>
        <w:left w:val="none" w:sz="0" w:space="0" w:color="auto"/>
        <w:bottom w:val="none" w:sz="0" w:space="0" w:color="auto"/>
        <w:right w:val="none" w:sz="0" w:space="0" w:color="auto"/>
      </w:divBdr>
    </w:div>
    <w:div w:id="1333723932">
      <w:bodyDiv w:val="1"/>
      <w:marLeft w:val="0"/>
      <w:marRight w:val="0"/>
      <w:marTop w:val="0"/>
      <w:marBottom w:val="0"/>
      <w:divBdr>
        <w:top w:val="none" w:sz="0" w:space="0" w:color="auto"/>
        <w:left w:val="none" w:sz="0" w:space="0" w:color="auto"/>
        <w:bottom w:val="none" w:sz="0" w:space="0" w:color="auto"/>
        <w:right w:val="none" w:sz="0" w:space="0" w:color="auto"/>
      </w:divBdr>
    </w:div>
    <w:div w:id="1386636266">
      <w:bodyDiv w:val="1"/>
      <w:marLeft w:val="0"/>
      <w:marRight w:val="0"/>
      <w:marTop w:val="0"/>
      <w:marBottom w:val="0"/>
      <w:divBdr>
        <w:top w:val="none" w:sz="0" w:space="0" w:color="auto"/>
        <w:left w:val="none" w:sz="0" w:space="0" w:color="auto"/>
        <w:bottom w:val="none" w:sz="0" w:space="0" w:color="auto"/>
        <w:right w:val="none" w:sz="0" w:space="0" w:color="auto"/>
      </w:divBdr>
    </w:div>
    <w:div w:id="1508716730">
      <w:bodyDiv w:val="1"/>
      <w:marLeft w:val="0"/>
      <w:marRight w:val="0"/>
      <w:marTop w:val="0"/>
      <w:marBottom w:val="0"/>
      <w:divBdr>
        <w:top w:val="none" w:sz="0" w:space="0" w:color="auto"/>
        <w:left w:val="none" w:sz="0" w:space="0" w:color="auto"/>
        <w:bottom w:val="none" w:sz="0" w:space="0" w:color="auto"/>
        <w:right w:val="none" w:sz="0" w:space="0" w:color="auto"/>
      </w:divBdr>
    </w:div>
    <w:div w:id="1561483322">
      <w:bodyDiv w:val="1"/>
      <w:marLeft w:val="0"/>
      <w:marRight w:val="0"/>
      <w:marTop w:val="0"/>
      <w:marBottom w:val="0"/>
      <w:divBdr>
        <w:top w:val="none" w:sz="0" w:space="0" w:color="auto"/>
        <w:left w:val="none" w:sz="0" w:space="0" w:color="auto"/>
        <w:bottom w:val="none" w:sz="0" w:space="0" w:color="auto"/>
        <w:right w:val="none" w:sz="0" w:space="0" w:color="auto"/>
      </w:divBdr>
    </w:div>
    <w:div w:id="1652173179">
      <w:bodyDiv w:val="1"/>
      <w:marLeft w:val="0"/>
      <w:marRight w:val="0"/>
      <w:marTop w:val="0"/>
      <w:marBottom w:val="0"/>
      <w:divBdr>
        <w:top w:val="none" w:sz="0" w:space="0" w:color="auto"/>
        <w:left w:val="none" w:sz="0" w:space="0" w:color="auto"/>
        <w:bottom w:val="none" w:sz="0" w:space="0" w:color="auto"/>
        <w:right w:val="none" w:sz="0" w:space="0" w:color="auto"/>
      </w:divBdr>
    </w:div>
    <w:div w:id="1665622280">
      <w:bodyDiv w:val="1"/>
      <w:marLeft w:val="0"/>
      <w:marRight w:val="0"/>
      <w:marTop w:val="0"/>
      <w:marBottom w:val="0"/>
      <w:divBdr>
        <w:top w:val="none" w:sz="0" w:space="0" w:color="auto"/>
        <w:left w:val="none" w:sz="0" w:space="0" w:color="auto"/>
        <w:bottom w:val="none" w:sz="0" w:space="0" w:color="auto"/>
        <w:right w:val="none" w:sz="0" w:space="0" w:color="auto"/>
      </w:divBdr>
    </w:div>
    <w:div w:id="1710061520">
      <w:bodyDiv w:val="1"/>
      <w:marLeft w:val="0"/>
      <w:marRight w:val="0"/>
      <w:marTop w:val="0"/>
      <w:marBottom w:val="0"/>
      <w:divBdr>
        <w:top w:val="none" w:sz="0" w:space="0" w:color="auto"/>
        <w:left w:val="none" w:sz="0" w:space="0" w:color="auto"/>
        <w:bottom w:val="none" w:sz="0" w:space="0" w:color="auto"/>
        <w:right w:val="none" w:sz="0" w:space="0" w:color="auto"/>
      </w:divBdr>
    </w:div>
    <w:div w:id="1837187605">
      <w:bodyDiv w:val="1"/>
      <w:marLeft w:val="0"/>
      <w:marRight w:val="0"/>
      <w:marTop w:val="0"/>
      <w:marBottom w:val="0"/>
      <w:divBdr>
        <w:top w:val="none" w:sz="0" w:space="0" w:color="auto"/>
        <w:left w:val="none" w:sz="0" w:space="0" w:color="auto"/>
        <w:bottom w:val="none" w:sz="0" w:space="0" w:color="auto"/>
        <w:right w:val="none" w:sz="0" w:space="0" w:color="auto"/>
      </w:divBdr>
    </w:div>
    <w:div w:id="1984889473">
      <w:bodyDiv w:val="1"/>
      <w:marLeft w:val="0"/>
      <w:marRight w:val="0"/>
      <w:marTop w:val="0"/>
      <w:marBottom w:val="0"/>
      <w:divBdr>
        <w:top w:val="none" w:sz="0" w:space="0" w:color="auto"/>
        <w:left w:val="none" w:sz="0" w:space="0" w:color="auto"/>
        <w:bottom w:val="none" w:sz="0" w:space="0" w:color="auto"/>
        <w:right w:val="none" w:sz="0" w:space="0" w:color="auto"/>
      </w:divBdr>
    </w:div>
    <w:div w:id="2036079291">
      <w:bodyDiv w:val="1"/>
      <w:marLeft w:val="0"/>
      <w:marRight w:val="0"/>
      <w:marTop w:val="0"/>
      <w:marBottom w:val="0"/>
      <w:divBdr>
        <w:top w:val="none" w:sz="0" w:space="0" w:color="auto"/>
        <w:left w:val="none" w:sz="0" w:space="0" w:color="auto"/>
        <w:bottom w:val="none" w:sz="0" w:space="0" w:color="auto"/>
        <w:right w:val="none" w:sz="0" w:space="0" w:color="auto"/>
      </w:divBdr>
    </w:div>
    <w:div w:id="21464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udget.lis.virginia.gov/amendment/2023/1/HB1400/Introduced/FA/313/3h/" TargetMode="External"/><Relationship Id="rId117" Type="http://schemas.openxmlformats.org/officeDocument/2006/relationships/footer" Target="footer1.xml"/><Relationship Id="rId21" Type="http://schemas.openxmlformats.org/officeDocument/2006/relationships/hyperlink" Target="https://budget.lis.virginia.gov/amendment/2023/1/SB800/Introduced/FA/313/4s/" TargetMode="External"/><Relationship Id="rId42" Type="http://schemas.openxmlformats.org/officeDocument/2006/relationships/hyperlink" Target="https://budget.lis.virginia.gov/amendment/2023/1/SB800/Introduced/FA/312/5s/" TargetMode="External"/><Relationship Id="rId47" Type="http://schemas.openxmlformats.org/officeDocument/2006/relationships/hyperlink" Target="http://lis.virginia.gov/cgi-bin/legp604.exe?231+sum+SB802" TargetMode="External"/><Relationship Id="rId63" Type="http://schemas.openxmlformats.org/officeDocument/2006/relationships/hyperlink" Target="http://lis.virginia.gov/cgi-bin/legp604.exe?231+com+S04" TargetMode="External"/><Relationship Id="rId68" Type="http://schemas.openxmlformats.org/officeDocument/2006/relationships/hyperlink" Target="http://lis.virginia.gov/cgi-bin/legp604.exe?231+mbr+S78" TargetMode="External"/><Relationship Id="rId84" Type="http://schemas.openxmlformats.org/officeDocument/2006/relationships/hyperlink" Target="http://lis.virginia.gov/cgi-bin/legp604.exe?231+com+S10" TargetMode="External"/><Relationship Id="rId89" Type="http://schemas.openxmlformats.org/officeDocument/2006/relationships/hyperlink" Target="http://lis.virginia.gov/cgi-bin/legp604.exe?231+com+S02" TargetMode="External"/><Relationship Id="rId112" Type="http://schemas.openxmlformats.org/officeDocument/2006/relationships/hyperlink" Target="http://lis.virginia.gov/cgi-bin/legp604.exe?231+mbr+S111" TargetMode="External"/><Relationship Id="rId16" Type="http://schemas.openxmlformats.org/officeDocument/2006/relationships/hyperlink" Target="https://budget.lis.virginia.gov/item/2023/1/HB1400/Introduced/1/283/" TargetMode="External"/><Relationship Id="rId107" Type="http://schemas.openxmlformats.org/officeDocument/2006/relationships/hyperlink" Target="http://lis.virginia.gov/cgi-bin/legp604.exe?231+mbr+S111" TargetMode="External"/><Relationship Id="rId11" Type="http://schemas.openxmlformats.org/officeDocument/2006/relationships/hyperlink" Target="https://budget.lis.virginia.gov/item/2023/1/HB1400/Introduced/1/312/" TargetMode="External"/><Relationship Id="rId32" Type="http://schemas.openxmlformats.org/officeDocument/2006/relationships/hyperlink" Target="https://budget.lis.virginia.gov/amendment/2023/1/SB800/Introduced/FA/288/2s/" TargetMode="External"/><Relationship Id="rId37" Type="http://schemas.openxmlformats.org/officeDocument/2006/relationships/hyperlink" Target="https://budget.lis.virginia.gov/amendment/2023/1/SB800/Introduced/FA/311/17s/" TargetMode="External"/><Relationship Id="rId53" Type="http://schemas.openxmlformats.org/officeDocument/2006/relationships/hyperlink" Target="http://lis.virginia.gov/cgi-bin/legp604.exe?231+mbr+H315" TargetMode="External"/><Relationship Id="rId58" Type="http://schemas.openxmlformats.org/officeDocument/2006/relationships/hyperlink" Target="http://lis.virginia.gov/cgi-bin/legp604.exe?231+sum+HB1602" TargetMode="External"/><Relationship Id="rId74" Type="http://schemas.openxmlformats.org/officeDocument/2006/relationships/hyperlink" Target="http://lis.virginia.gov/cgi-bin/legp604.exe?231+com+S04" TargetMode="External"/><Relationship Id="rId79" Type="http://schemas.openxmlformats.org/officeDocument/2006/relationships/hyperlink" Target="http://lis.virginia.gov/cgi-bin/legp604.exe?231+com+S10" TargetMode="External"/><Relationship Id="rId102" Type="http://schemas.openxmlformats.org/officeDocument/2006/relationships/hyperlink" Target="http://lis.virginia.gov/cgi-bin/legp604.exe?231+mbr+S47" TargetMode="External"/><Relationship Id="rId5" Type="http://schemas.openxmlformats.org/officeDocument/2006/relationships/webSettings" Target="webSettings.xml"/><Relationship Id="rId90" Type="http://schemas.openxmlformats.org/officeDocument/2006/relationships/hyperlink" Target="http://lis.virginia.gov/cgi-bin/legp607.exe?231+n1a+HB2216" TargetMode="External"/><Relationship Id="rId95" Type="http://schemas.openxmlformats.org/officeDocument/2006/relationships/hyperlink" Target="http://lis.virginia.gov/cgi-bin/legp607.exe?231+n1a+HB2255" TargetMode="External"/><Relationship Id="rId22" Type="http://schemas.openxmlformats.org/officeDocument/2006/relationships/hyperlink" Target="https://budget.lis.virginia.gov/amendment/2023/1/HB1400/Introduced/FA/304/5h/" TargetMode="External"/><Relationship Id="rId27" Type="http://schemas.openxmlformats.org/officeDocument/2006/relationships/hyperlink" Target="https://budget.lis.virginia.gov/amendment/2023/1/SB800/Introduced/FA/313/3s/" TargetMode="External"/><Relationship Id="rId43" Type="http://schemas.openxmlformats.org/officeDocument/2006/relationships/hyperlink" Target="https://budget.lis.virginia.gov/amendment/2023/1/SB800/Introduced/FA/308/11s/" TargetMode="External"/><Relationship Id="rId48" Type="http://schemas.openxmlformats.org/officeDocument/2006/relationships/hyperlink" Target="http://lis.virginia.gov/cgi-bin/legp604.exe?231+mbr+S108" TargetMode="External"/><Relationship Id="rId64" Type="http://schemas.openxmlformats.org/officeDocument/2006/relationships/hyperlink" Target="http://lis.virginia.gov/cgi-bin/legp607.exe?231+n1a+HB1602" TargetMode="External"/><Relationship Id="rId69" Type="http://schemas.openxmlformats.org/officeDocument/2006/relationships/hyperlink" Target="http://lis.virginia.gov/cgi-bin/legp604.exe?231+com+H12" TargetMode="External"/><Relationship Id="rId113" Type="http://schemas.openxmlformats.org/officeDocument/2006/relationships/hyperlink" Target="http://lis.virginia.gov/cgi-bin/legp604.exe?231+com+H12" TargetMode="External"/><Relationship Id="rId118" Type="http://schemas.openxmlformats.org/officeDocument/2006/relationships/header" Target="header2.xml"/><Relationship Id="rId80" Type="http://schemas.openxmlformats.org/officeDocument/2006/relationships/hyperlink" Target="http://lis.virginia.gov/cgi-bin/legp607.exe?231+n1a+HB2146" TargetMode="External"/><Relationship Id="rId85" Type="http://schemas.openxmlformats.org/officeDocument/2006/relationships/hyperlink" Target="http://lis.virginia.gov/cgi-bin/legp607.exe?231+n1a+HB2182" TargetMode="External"/><Relationship Id="rId12" Type="http://schemas.openxmlformats.org/officeDocument/2006/relationships/hyperlink" Target="https://budget.lis.virginia.gov/item/2023/1/HB1400/Introduced/1/311/" TargetMode="External"/><Relationship Id="rId17" Type="http://schemas.openxmlformats.org/officeDocument/2006/relationships/hyperlink" Target="https://budget.lis.virginia.gov/item/2023/1/HB1400/Introduced/1/304/" TargetMode="External"/><Relationship Id="rId33" Type="http://schemas.openxmlformats.org/officeDocument/2006/relationships/hyperlink" Target="https://budget.lis.virginia.gov/amendment/2023/1/SB800/Introduced/FA/312/2s/" TargetMode="External"/><Relationship Id="rId38" Type="http://schemas.openxmlformats.org/officeDocument/2006/relationships/hyperlink" Target="https://budget.lis.virginia.gov/amendment/2023/1/HB1400/Introduced/FA/311/2h/" TargetMode="External"/><Relationship Id="rId59" Type="http://schemas.openxmlformats.org/officeDocument/2006/relationships/hyperlink" Target="http://lis.virginia.gov/cgi-bin/legp604.exe?231+mbr+H230" TargetMode="External"/><Relationship Id="rId103" Type="http://schemas.openxmlformats.org/officeDocument/2006/relationships/hyperlink" Target="http://lis.virginia.gov/cgi-bin/legp604.exe?231+com+H20" TargetMode="External"/><Relationship Id="rId108" Type="http://schemas.openxmlformats.org/officeDocument/2006/relationships/hyperlink" Target="http://lis.virginia.gov/cgi-bin/legp604.exe?231+com+H02" TargetMode="External"/><Relationship Id="rId54" Type="http://schemas.openxmlformats.org/officeDocument/2006/relationships/hyperlink" Target="http://lis.virginia.gov/cgi-bin/legp604.exe?231+sum+SB846" TargetMode="External"/><Relationship Id="rId70" Type="http://schemas.openxmlformats.org/officeDocument/2006/relationships/hyperlink" Target="http://lis.virginia.gov/cgi-bin/legp604.exe?231+com+S04" TargetMode="External"/><Relationship Id="rId75" Type="http://schemas.openxmlformats.org/officeDocument/2006/relationships/hyperlink" Target="http://lis.virginia.gov/cgi-bin/legp607.exe?231+n1a+HB1792" TargetMode="External"/><Relationship Id="rId91" Type="http://schemas.openxmlformats.org/officeDocument/2006/relationships/hyperlink" Target="http://lis.virginia.gov/cgi-bin/legp604.exe?231+sum+HB2255" TargetMode="External"/><Relationship Id="rId96" Type="http://schemas.openxmlformats.org/officeDocument/2006/relationships/hyperlink" Target="http://lis.virginia.gov/cgi-bin/legp604.exe?231+sum+HB234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budget.lis.virginia.gov/amendment/2023/1/SB800/Introduced/FA/304/14s/" TargetMode="External"/><Relationship Id="rId28" Type="http://schemas.openxmlformats.org/officeDocument/2006/relationships/hyperlink" Target="https://budget.lis.virginia.gov/amendment/2023/1/SB800/Introduced/FA/313/1s/" TargetMode="External"/><Relationship Id="rId49" Type="http://schemas.openxmlformats.org/officeDocument/2006/relationships/hyperlink" Target="http://lis.virginia.gov/cgi-bin/legp604.exe?231+com+H12" TargetMode="External"/><Relationship Id="rId114" Type="http://schemas.openxmlformats.org/officeDocument/2006/relationships/hyperlink" Target="http://lis.virginia.gov/cgi-bin/legp604.exe?231+com+S09" TargetMode="External"/><Relationship Id="rId119" Type="http://schemas.openxmlformats.org/officeDocument/2006/relationships/fontTable" Target="fontTable.xml"/><Relationship Id="rId10" Type="http://schemas.openxmlformats.org/officeDocument/2006/relationships/hyperlink" Target="https://budget.lis.virginia.gov/item/2023/1/HB1400/Introduced/1/312/" TargetMode="External"/><Relationship Id="rId31" Type="http://schemas.openxmlformats.org/officeDocument/2006/relationships/hyperlink" Target="https://budget.lis.virginia.gov/amendment/2023/1/SB800/Introduced/FA/308/5s/" TargetMode="External"/><Relationship Id="rId44" Type="http://schemas.openxmlformats.org/officeDocument/2006/relationships/hyperlink" Target="http://lis.virginia.gov/cgi-bin/legp608.exe?231+upg+000095" TargetMode="External"/><Relationship Id="rId52" Type="http://schemas.openxmlformats.org/officeDocument/2006/relationships/hyperlink" Target="http://lis.virginia.gov/cgi-bin/legp604.exe?231+sum+HB1525" TargetMode="External"/><Relationship Id="rId60" Type="http://schemas.openxmlformats.org/officeDocument/2006/relationships/hyperlink" Target="http://lis.virginia.gov/cgi-bin/legp604.exe?231+sum+SB1418" TargetMode="External"/><Relationship Id="rId65" Type="http://schemas.openxmlformats.org/officeDocument/2006/relationships/hyperlink" Target="http://lis.virginia.gov/cgi-bin/legp604.exe?231+sum+HB1754" TargetMode="External"/><Relationship Id="rId73" Type="http://schemas.openxmlformats.org/officeDocument/2006/relationships/hyperlink" Target="http://lis.virginia.gov/cgi-bin/legp604.exe?231+com+H08" TargetMode="External"/><Relationship Id="rId78" Type="http://schemas.openxmlformats.org/officeDocument/2006/relationships/hyperlink" Target="http://lis.virginia.gov/cgi-bin/legp604.exe?231+com+H12" TargetMode="External"/><Relationship Id="rId81" Type="http://schemas.openxmlformats.org/officeDocument/2006/relationships/hyperlink" Target="http://lis.virginia.gov/cgi-bin/legp604.exe?231+sum+HB2182" TargetMode="External"/><Relationship Id="rId86" Type="http://schemas.openxmlformats.org/officeDocument/2006/relationships/hyperlink" Target="http://lis.virginia.gov/cgi-bin/legp604.exe?231+sum+HB2216" TargetMode="External"/><Relationship Id="rId94" Type="http://schemas.openxmlformats.org/officeDocument/2006/relationships/hyperlink" Target="http://lis.virginia.gov/cgi-bin/legp604.exe?231+com+S10" TargetMode="External"/><Relationship Id="rId99" Type="http://schemas.openxmlformats.org/officeDocument/2006/relationships/hyperlink" Target="http://lis.virginia.gov/cgi-bin/legp604.exe?231+com+S04" TargetMode="External"/><Relationship Id="rId101" Type="http://schemas.openxmlformats.org/officeDocument/2006/relationships/hyperlink" Target="http://lis.virginia.gov/cgi-bin/legp604.exe?231+sum+SB1170" TargetMode="External"/><Relationship Id="rId4" Type="http://schemas.openxmlformats.org/officeDocument/2006/relationships/settings" Target="settings.xml"/><Relationship Id="rId9" Type="http://schemas.openxmlformats.org/officeDocument/2006/relationships/hyperlink" Target="https://www.surveymonkey.com/r/KLP5NFH" TargetMode="External"/><Relationship Id="rId13" Type="http://schemas.openxmlformats.org/officeDocument/2006/relationships/hyperlink" Target="https://budget.lis.virginia.gov/item/2023/1/HB1400/Introduced/1/312/" TargetMode="External"/><Relationship Id="rId18" Type="http://schemas.openxmlformats.org/officeDocument/2006/relationships/hyperlink" Target="https://budget.lis.virginia.gov/item/2023/1/HB1400/Introduced/1/144/" TargetMode="External"/><Relationship Id="rId39" Type="http://schemas.openxmlformats.org/officeDocument/2006/relationships/hyperlink" Target="https://budget.lis.virginia.gov/amendment/2023/1/SB800/Introduced/FA/311/18s/" TargetMode="External"/><Relationship Id="rId109" Type="http://schemas.openxmlformats.org/officeDocument/2006/relationships/hyperlink" Target="http://lis.virginia.gov/cgi-bin/legp604.exe?231+com+S05" TargetMode="External"/><Relationship Id="rId34" Type="http://schemas.openxmlformats.org/officeDocument/2006/relationships/hyperlink" Target="https://budget.lis.virginia.gov/amendment/2023/1/HB1400/Introduced/FA/304/10h/" TargetMode="External"/><Relationship Id="rId50" Type="http://schemas.openxmlformats.org/officeDocument/2006/relationships/hyperlink" Target="http://lis.virginia.gov/cgi-bin/legp604.exe?231+com+S04" TargetMode="External"/><Relationship Id="rId55" Type="http://schemas.openxmlformats.org/officeDocument/2006/relationships/hyperlink" Target="http://lis.virginia.gov/cgi-bin/legp604.exe?231+com+H02" TargetMode="External"/><Relationship Id="rId76" Type="http://schemas.openxmlformats.org/officeDocument/2006/relationships/hyperlink" Target="http://lis.virginia.gov/cgi-bin/legp604.exe?231+sum+HB2146" TargetMode="External"/><Relationship Id="rId97" Type="http://schemas.openxmlformats.org/officeDocument/2006/relationships/hyperlink" Target="http://lis.virginia.gov/cgi-bin/legp604.exe?231+mbr+H350" TargetMode="External"/><Relationship Id="rId104" Type="http://schemas.openxmlformats.org/officeDocument/2006/relationships/hyperlink" Target="http://lis.virginia.gov/cgi-bin/legp604.exe?231+com+S04"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is.virginia.gov/cgi-bin/legp607.exe?231+n1a+HB1754" TargetMode="External"/><Relationship Id="rId92" Type="http://schemas.openxmlformats.org/officeDocument/2006/relationships/hyperlink" Target="http://lis.virginia.gov/cgi-bin/legp604.exe?231+mbr+H238" TargetMode="External"/><Relationship Id="rId2" Type="http://schemas.openxmlformats.org/officeDocument/2006/relationships/numbering" Target="numbering.xml"/><Relationship Id="rId29" Type="http://schemas.openxmlformats.org/officeDocument/2006/relationships/hyperlink" Target="https://budget.lis.virginia.gov/amendment/2023/1/SB800/Introduced/FA/304/8s/" TargetMode="External"/><Relationship Id="rId24" Type="http://schemas.openxmlformats.org/officeDocument/2006/relationships/hyperlink" Target="https://budget.lis.virginia.gov/amendment/2023/1/HB1400/Introduced/FA/312/1h/" TargetMode="External"/><Relationship Id="rId40" Type="http://schemas.openxmlformats.org/officeDocument/2006/relationships/hyperlink" Target="https://budget.lis.virginia.gov/amendment/2023/1/SB800/Introduced/FA/311/19s/" TargetMode="External"/><Relationship Id="rId45" Type="http://schemas.openxmlformats.org/officeDocument/2006/relationships/hyperlink" Target="http://lis.virginia.gov/cgi-bin/legp604.exe?231+sum+HB1433" TargetMode="External"/><Relationship Id="rId66" Type="http://schemas.openxmlformats.org/officeDocument/2006/relationships/hyperlink" Target="http://lis.virginia.gov/cgi-bin/legp604.exe?231+mbr+H237" TargetMode="External"/><Relationship Id="rId87" Type="http://schemas.openxmlformats.org/officeDocument/2006/relationships/hyperlink" Target="http://lis.virginia.gov/cgi-bin/legp604.exe?231+mbr+H262" TargetMode="External"/><Relationship Id="rId110" Type="http://schemas.openxmlformats.org/officeDocument/2006/relationships/hyperlink" Target="http://lis.virginia.gov/cgi-bin/legp607.exe?231+n1a+SB1415" TargetMode="External"/><Relationship Id="rId115" Type="http://schemas.openxmlformats.org/officeDocument/2006/relationships/hyperlink" Target="http://lis.virginia.gov/cgi-bin/legp607.exe?231+n1a+SB1424" TargetMode="External"/><Relationship Id="rId61" Type="http://schemas.openxmlformats.org/officeDocument/2006/relationships/hyperlink" Target="http://lis.virginia.gov/cgi-bin/legp604.exe?231+mbr+S111" TargetMode="External"/><Relationship Id="rId82" Type="http://schemas.openxmlformats.org/officeDocument/2006/relationships/hyperlink" Target="http://lis.virginia.gov/cgi-bin/legp604.exe?231+mbr+H230" TargetMode="External"/><Relationship Id="rId19" Type="http://schemas.openxmlformats.org/officeDocument/2006/relationships/hyperlink" Target="https://budget.lis.virginia.gov/amendment/2023/1/HB1400/Introduced/FA/313/1h/" TargetMode="External"/><Relationship Id="rId14" Type="http://schemas.openxmlformats.org/officeDocument/2006/relationships/hyperlink" Target="https://budget.lis.virginia.gov/item/2023/1/HB1400/Introduced/1/287/" TargetMode="External"/><Relationship Id="rId30" Type="http://schemas.openxmlformats.org/officeDocument/2006/relationships/hyperlink" Target="https://budget.lis.virginia.gov/amendment/2023/1/SB800/Introduced/FA/304/4s/" TargetMode="External"/><Relationship Id="rId35" Type="http://schemas.openxmlformats.org/officeDocument/2006/relationships/hyperlink" Target="https://budget.lis.virginia.gov/amendment/2023/1/SB800/Introduced/FA/304/5s/" TargetMode="External"/><Relationship Id="rId56" Type="http://schemas.openxmlformats.org/officeDocument/2006/relationships/hyperlink" Target="http://lis.virginia.gov/cgi-bin/legp604.exe?231+com+S05" TargetMode="External"/><Relationship Id="rId77" Type="http://schemas.openxmlformats.org/officeDocument/2006/relationships/hyperlink" Target="http://lis.virginia.gov/cgi-bin/legp604.exe?231+mbr+H297" TargetMode="External"/><Relationship Id="rId100" Type="http://schemas.openxmlformats.org/officeDocument/2006/relationships/hyperlink" Target="http://lis.virginia.gov/cgi-bin/legp607.exe?231+n1a+HB2342" TargetMode="External"/><Relationship Id="rId105" Type="http://schemas.openxmlformats.org/officeDocument/2006/relationships/hyperlink" Target="http://lis.virginia.gov/cgi-bin/legp607.exe?231+n1a+SB1170" TargetMode="External"/><Relationship Id="rId8" Type="http://schemas.openxmlformats.org/officeDocument/2006/relationships/hyperlink" Target="https://us06web.zoom.us/meeting/register/tZIoduutpjkoGdRdF9hi0Zq-aiMdZPJJMBQW" TargetMode="External"/><Relationship Id="rId51" Type="http://schemas.openxmlformats.org/officeDocument/2006/relationships/hyperlink" Target="http://lis.virginia.gov/cgi-bin/legp607.exe?231+n1a+HB1433" TargetMode="External"/><Relationship Id="rId72" Type="http://schemas.openxmlformats.org/officeDocument/2006/relationships/hyperlink" Target="http://lis.virginia.gov/cgi-bin/legp604.exe?231+sum+HB1792" TargetMode="External"/><Relationship Id="rId93" Type="http://schemas.openxmlformats.org/officeDocument/2006/relationships/hyperlink" Target="http://lis.virginia.gov/cgi-bin/legp604.exe?231+com+H12" TargetMode="External"/><Relationship Id="rId98" Type="http://schemas.openxmlformats.org/officeDocument/2006/relationships/hyperlink" Target="http://lis.virginia.gov/cgi-bin/legp604.exe?231+com+H12" TargetMode="External"/><Relationship Id="rId3" Type="http://schemas.openxmlformats.org/officeDocument/2006/relationships/styles" Target="styles.xml"/><Relationship Id="rId25" Type="http://schemas.openxmlformats.org/officeDocument/2006/relationships/hyperlink" Target="https://budget.lis.virginia.gov/amendment/2023/1/SB800/Introduced/FA/312/1s/" TargetMode="External"/><Relationship Id="rId46" Type="http://schemas.openxmlformats.org/officeDocument/2006/relationships/hyperlink" Target="http://lis.virginia.gov/cgi-bin/legp604.exe?231+mbr+H342" TargetMode="External"/><Relationship Id="rId67" Type="http://schemas.openxmlformats.org/officeDocument/2006/relationships/hyperlink" Target="http://lis.virginia.gov/cgi-bin/legp604.exe?231+sum+SB1119" TargetMode="External"/><Relationship Id="rId116" Type="http://schemas.openxmlformats.org/officeDocument/2006/relationships/header" Target="header1.xml"/><Relationship Id="rId20" Type="http://schemas.openxmlformats.org/officeDocument/2006/relationships/hyperlink" Target="https://budget.lis.virginia.gov/amendment/2023/1/SB800/Introduced/FA/313/5s/" TargetMode="External"/><Relationship Id="rId41" Type="http://schemas.openxmlformats.org/officeDocument/2006/relationships/hyperlink" Target="https://budget.lis.virginia.gov/amendment/2023/1/SB800/Introduced/FA/311/20s/" TargetMode="External"/><Relationship Id="rId62" Type="http://schemas.openxmlformats.org/officeDocument/2006/relationships/hyperlink" Target="http://lis.virginia.gov/cgi-bin/legp604.exe?231+com+H12" TargetMode="External"/><Relationship Id="rId83" Type="http://schemas.openxmlformats.org/officeDocument/2006/relationships/hyperlink" Target="http://lis.virginia.gov/cgi-bin/legp604.exe?231+com+H20" TargetMode="External"/><Relationship Id="rId88" Type="http://schemas.openxmlformats.org/officeDocument/2006/relationships/hyperlink" Target="http://lis.virginia.gov/cgi-bin/legp604.exe?231+com+H23" TargetMode="External"/><Relationship Id="rId111" Type="http://schemas.openxmlformats.org/officeDocument/2006/relationships/hyperlink" Target="http://lis.virginia.gov/cgi-bin/legp604.exe?231+sum+SB1424" TargetMode="External"/><Relationship Id="rId15" Type="http://schemas.openxmlformats.org/officeDocument/2006/relationships/hyperlink" Target="https://budget.lis.virginia.gov/item/2023/1/HB1400/Introduced/1/304/" TargetMode="External"/><Relationship Id="rId36" Type="http://schemas.openxmlformats.org/officeDocument/2006/relationships/hyperlink" Target="https://budget.lis.virginia.gov/amendment/2023/1/SB800/Introduced/FA/287/4s/" TargetMode="External"/><Relationship Id="rId57" Type="http://schemas.openxmlformats.org/officeDocument/2006/relationships/hyperlink" Target="http://lis.virginia.gov/cgi-bin/legp607.exe?231+n1a+HB1525" TargetMode="External"/><Relationship Id="rId106" Type="http://schemas.openxmlformats.org/officeDocument/2006/relationships/hyperlink" Target="http://lis.virginia.gov/cgi-bin/legp604.exe?231+sum+SB14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7BCB3-6474-4DEF-9DAC-E22681CF4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5800</Words>
  <Characters>33064</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dc:creator>
  <cp:keywords/>
  <dc:description/>
  <cp:lastModifiedBy>Rudney, Nathanael (DBHDS)</cp:lastModifiedBy>
  <cp:revision>2</cp:revision>
  <cp:lastPrinted>2020-11-05T15:29:00Z</cp:lastPrinted>
  <dcterms:created xsi:type="dcterms:W3CDTF">2023-06-12T20:49:00Z</dcterms:created>
  <dcterms:modified xsi:type="dcterms:W3CDTF">2023-06-12T20:49:00Z</dcterms:modified>
</cp:coreProperties>
</file>